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42A22BA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8B789A">
        <w:rPr>
          <w:rFonts w:ascii="Arial" w:eastAsia="MS Mincho" w:hAnsi="Arial" w:cs="Arial"/>
          <w:b/>
          <w:sz w:val="24"/>
          <w:szCs w:val="24"/>
        </w:rPr>
        <w:t>3</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33138D">
        <w:rPr>
          <w:rFonts w:ascii="Arial" w:eastAsia="MS Mincho" w:hAnsi="Arial" w:cs="Arial"/>
          <w:b/>
          <w:sz w:val="24"/>
          <w:szCs w:val="24"/>
        </w:rPr>
        <w:t>220</w:t>
      </w:r>
      <w:r w:rsidR="0033138D">
        <w:rPr>
          <w:rFonts w:ascii="Arial" w:eastAsia="MS Mincho" w:hAnsi="Arial" w:cs="Arial"/>
          <w:b/>
          <w:sz w:val="24"/>
          <w:szCs w:val="24"/>
        </w:rPr>
        <w:t>8845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77777777" w:rsidR="008B789A" w:rsidRDefault="008B789A" w:rsidP="008B789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May 20</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F7569D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258E">
        <w:rPr>
          <w:rFonts w:ascii="Arial" w:eastAsiaTheme="minorEastAsia" w:hAnsi="Arial" w:cs="Arial"/>
          <w:color w:val="000000"/>
          <w:sz w:val="22"/>
          <w:lang w:eastAsia="zh-CN"/>
        </w:rPr>
        <w:t>Discussion on Remaining</w:t>
      </w:r>
      <w:r w:rsidR="00BA45F7">
        <w:rPr>
          <w:rFonts w:ascii="Arial" w:eastAsiaTheme="minorEastAsia" w:hAnsi="Arial" w:cs="Arial"/>
          <w:color w:val="000000"/>
          <w:sz w:val="22"/>
          <w:lang w:eastAsia="zh-CN"/>
        </w:rPr>
        <w:t xml:space="preserve"> Issues</w:t>
      </w:r>
      <w:r w:rsidR="00626535">
        <w:rPr>
          <w:rFonts w:ascii="Arial" w:eastAsiaTheme="minorEastAsia" w:hAnsi="Arial" w:cs="Arial"/>
          <w:color w:val="000000"/>
          <w:sz w:val="22"/>
          <w:lang w:eastAsia="zh-CN"/>
        </w:rPr>
        <w:t xml:space="preserve"> on </w:t>
      </w:r>
      <w:r w:rsidR="003A43FE" w:rsidRPr="003A43FE">
        <w:rPr>
          <w:rFonts w:ascii="Arial" w:eastAsiaTheme="minorEastAsia" w:hAnsi="Arial" w:cs="Arial"/>
          <w:color w:val="000000"/>
          <w:sz w:val="22"/>
          <w:lang w:eastAsia="zh-CN"/>
        </w:rPr>
        <w:t xml:space="preserve">Timing </w:t>
      </w:r>
      <w:r w:rsidR="000B196B">
        <w:rPr>
          <w:rFonts w:ascii="Arial" w:eastAsiaTheme="minorEastAsia" w:hAnsi="Arial" w:cs="Arial"/>
          <w:color w:val="000000"/>
          <w:sz w:val="22"/>
          <w:lang w:eastAsia="zh-CN"/>
        </w:rPr>
        <w:t>R</w:t>
      </w:r>
      <w:r w:rsidR="003A43FE" w:rsidRPr="003A43FE">
        <w:rPr>
          <w:rFonts w:ascii="Arial" w:eastAsiaTheme="minorEastAsia" w:hAnsi="Arial" w:cs="Arial"/>
          <w:color w:val="000000"/>
          <w:sz w:val="22"/>
          <w:lang w:eastAsia="zh-CN"/>
        </w:rPr>
        <w:t>equirements for FR2 HST</w:t>
      </w:r>
    </w:p>
    <w:p w14:paraId="08CE26BB" w14:textId="6968951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258E">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38258E">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38258E">
        <w:rPr>
          <w:rFonts w:ascii="Arial" w:eastAsiaTheme="minorEastAsia" w:hAnsi="Arial" w:cs="Arial"/>
          <w:color w:val="000000"/>
          <w:sz w:val="22"/>
          <w:lang w:eastAsia="zh-CN"/>
        </w:rPr>
        <w:t>2</w:t>
      </w:r>
      <w:r w:rsidR="00BE178E">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6A45A05C" w14:textId="3D46F89B"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 xml:space="preserve">NR support for </w:t>
      </w:r>
      <w:proofErr w:type="gramStart"/>
      <w:r>
        <w:rPr>
          <w:rFonts w:asciiTheme="minorHAnsi" w:hAnsiTheme="minorHAnsi" w:cstheme="minorHAnsi"/>
        </w:rPr>
        <w:t>high speed</w:t>
      </w:r>
      <w:proofErr w:type="gramEnd"/>
      <w:r>
        <w:rPr>
          <w:rFonts w:asciiTheme="minorHAnsi" w:hAnsiTheme="minorHAnsi" w:cstheme="minorHAnsi"/>
        </w:rPr>
        <w:t xml:space="preserve">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RAN4#</w:t>
      </w:r>
      <w:r w:rsidR="003C7B1F">
        <w:rPr>
          <w:rFonts w:asciiTheme="minorHAnsi" w:hAnsiTheme="minorHAnsi" w:cstheme="minorHAnsi"/>
          <w:lang w:val="en-US" w:eastAsia="zh-CN"/>
        </w:rPr>
        <w:t>100-e</w:t>
      </w:r>
      <w:r w:rsidR="007318A1" w:rsidRPr="00367397">
        <w:rPr>
          <w:rFonts w:asciiTheme="minorHAnsi" w:hAnsiTheme="minorHAnsi" w:cstheme="minorHAnsi"/>
          <w:lang w:val="en-US" w:eastAsia="zh-CN"/>
        </w:rPr>
        <w:t xml:space="preserve"> discussion, </w:t>
      </w:r>
      <w:r w:rsidR="00F9169C">
        <w:rPr>
          <w:rFonts w:asciiTheme="minorHAnsi" w:hAnsiTheme="minorHAnsi" w:cstheme="minorHAnsi"/>
          <w:lang w:val="en-US" w:eastAsia="zh-CN"/>
        </w:rPr>
        <w:t>agreements are achieved</w:t>
      </w:r>
      <w:r w:rsidR="007318A1" w:rsidRPr="00367397">
        <w:rPr>
          <w:rFonts w:asciiTheme="minorHAnsi" w:hAnsiTheme="minorHAnsi" w:cstheme="minorHAnsi"/>
          <w:lang w:val="en-US" w:eastAsia="zh-CN"/>
        </w:rPr>
        <w:t xml:space="preserve"> in the approved WF [</w:t>
      </w:r>
      <w:r w:rsidR="00901DD0">
        <w:rPr>
          <w:rFonts w:asciiTheme="minorHAnsi" w:hAnsiTheme="minorHAnsi" w:cstheme="minorHAnsi"/>
          <w:lang w:val="en-US" w:eastAsia="zh-CN"/>
        </w:rPr>
        <w:t>6</w:t>
      </w:r>
      <w:r w:rsidR="00C642EB">
        <w:rPr>
          <w:rFonts w:asciiTheme="minorHAnsi" w:hAnsiTheme="minorHAnsi" w:cstheme="minorHAnsi"/>
          <w:lang w:val="en-US" w:eastAsia="zh-CN"/>
        </w:rPr>
        <w:t xml:space="preserve">, </w:t>
      </w:r>
      <w:r w:rsidR="00901DD0" w:rsidRPr="00901DD0">
        <w:rPr>
          <w:rFonts w:asciiTheme="minorHAnsi" w:hAnsiTheme="minorHAnsi" w:cstheme="minorHAnsi"/>
          <w:bCs/>
          <w:lang w:eastAsia="zh-CN"/>
        </w:rPr>
        <w:t>R4-2115335</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3A43FE">
        <w:rPr>
          <w:rFonts w:asciiTheme="minorHAnsi" w:hAnsiTheme="minorHAnsi" w:cstheme="minorHAnsi"/>
          <w:lang w:val="en-US" w:eastAsia="zh-CN"/>
        </w:rPr>
        <w:t>RRM timing related</w:t>
      </w:r>
      <w:r w:rsidR="00C642EB">
        <w:rPr>
          <w:rFonts w:asciiTheme="minorHAnsi" w:hAnsiTheme="minorHAnsi" w:cstheme="minorHAnsi"/>
          <w:lang w:val="en-US" w:eastAsia="zh-CN"/>
        </w:rPr>
        <w:t xml:space="preserve"> requirement</w:t>
      </w:r>
      <w:r w:rsidR="003A43FE">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A43FE" w:rsidRPr="008E0362" w14:paraId="084B9850" w14:textId="77777777" w:rsidTr="00600BA4">
        <w:tc>
          <w:tcPr>
            <w:tcW w:w="8788" w:type="dxa"/>
          </w:tcPr>
          <w:p w14:paraId="4DC6E371" w14:textId="25A54F50" w:rsidR="003A43FE" w:rsidRPr="008E0362" w:rsidRDefault="003A43FE" w:rsidP="00600BA4">
            <w:pPr>
              <w:spacing w:after="120"/>
              <w:rPr>
                <w:rFonts w:asciiTheme="minorHAnsi" w:hAnsiTheme="minorHAnsi" w:cstheme="minorHAnsi"/>
                <w:sz w:val="18"/>
                <w:lang w:val="en-US" w:eastAsia="zh-CN"/>
              </w:rPr>
            </w:pPr>
            <w:r w:rsidRPr="008E0362">
              <w:rPr>
                <w:rFonts w:asciiTheme="minorHAnsi" w:hAnsiTheme="minorHAnsi" w:cstheme="minorHAnsi"/>
                <w:sz w:val="18"/>
                <w:lang w:val="en-US" w:eastAsia="zh-CN"/>
              </w:rPr>
              <w:t xml:space="preserve">&lt;From approved WF </w:t>
            </w:r>
            <w:r w:rsidR="00901DD0" w:rsidRPr="008E0362">
              <w:rPr>
                <w:rFonts w:asciiTheme="minorHAnsi" w:hAnsiTheme="minorHAnsi" w:cstheme="minorHAnsi"/>
                <w:sz w:val="18"/>
                <w:lang w:val="en-US" w:eastAsia="zh-CN"/>
              </w:rPr>
              <w:t>R4-2115335</w:t>
            </w:r>
            <w:r w:rsidRPr="008E0362">
              <w:rPr>
                <w:rFonts w:asciiTheme="minorHAnsi" w:hAnsiTheme="minorHAnsi" w:cstheme="minorHAnsi"/>
                <w:sz w:val="18"/>
                <w:lang w:val="en-US" w:eastAsia="zh-CN"/>
              </w:rPr>
              <w:t>&gt;</w:t>
            </w:r>
          </w:p>
          <w:p w14:paraId="79793146" w14:textId="77777777" w:rsidR="00901DD0" w:rsidRPr="008E0362" w:rsidRDefault="00901DD0" w:rsidP="00901DD0">
            <w:pPr>
              <w:pStyle w:val="ListParagraph"/>
              <w:widowControl w:val="0"/>
              <w:numPr>
                <w:ilvl w:val="0"/>
                <w:numId w:val="1"/>
              </w:numPr>
              <w:overflowPunct/>
              <w:autoSpaceDE/>
              <w:autoSpaceDN/>
              <w:adjustRightInd/>
              <w:spacing w:after="0"/>
              <w:ind w:firstLineChars="0"/>
              <w:jc w:val="both"/>
              <w:textAlignment w:val="bottom"/>
              <w:rPr>
                <w:bCs/>
                <w:sz w:val="18"/>
              </w:rPr>
            </w:pPr>
            <w:r w:rsidRPr="008E0362">
              <w:rPr>
                <w:bCs/>
                <w:sz w:val="18"/>
              </w:rPr>
              <w:t>WF1: Downlink timing</w:t>
            </w:r>
          </w:p>
          <w:p w14:paraId="396451D3"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In FR2 HST scenario, PSS/SSS detection is robust enough to handle the ISI and time difference</w:t>
            </w:r>
          </w:p>
          <w:p w14:paraId="58A3EE2F"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 xml:space="preserve">RAN4 will not introduce the SSB index allocation limitation in the specifications for FR2 HST scenarios </w:t>
            </w:r>
          </w:p>
          <w:p w14:paraId="23F55572" w14:textId="77777777" w:rsidR="00901DD0" w:rsidRPr="008E0362" w:rsidRDefault="00901DD0" w:rsidP="00901DD0">
            <w:pPr>
              <w:pStyle w:val="ListParagraph"/>
              <w:widowControl w:val="0"/>
              <w:numPr>
                <w:ilvl w:val="0"/>
                <w:numId w:val="1"/>
              </w:numPr>
              <w:overflowPunct/>
              <w:autoSpaceDE/>
              <w:autoSpaceDN/>
              <w:adjustRightInd/>
              <w:spacing w:after="0"/>
              <w:ind w:firstLineChars="0"/>
              <w:jc w:val="both"/>
              <w:textAlignment w:val="bottom"/>
              <w:rPr>
                <w:bCs/>
                <w:sz w:val="18"/>
              </w:rPr>
            </w:pPr>
            <w:r w:rsidRPr="008E0362">
              <w:rPr>
                <w:bCs/>
                <w:sz w:val="18"/>
              </w:rPr>
              <w:t xml:space="preserve">WF2: Uplink timing </w:t>
            </w:r>
          </w:p>
          <w:p w14:paraId="15DBBE20"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 xml:space="preserve">RAN4 will further study the below options to address uplink timing issues </w:t>
            </w:r>
          </w:p>
          <w:p w14:paraId="2A197E95" w14:textId="77777777" w:rsidR="00901DD0" w:rsidRPr="008E0362" w:rsidRDefault="00901DD0" w:rsidP="00901DD0">
            <w:pPr>
              <w:pStyle w:val="ListParagraph"/>
              <w:widowControl w:val="0"/>
              <w:numPr>
                <w:ilvl w:val="2"/>
                <w:numId w:val="1"/>
              </w:numPr>
              <w:overflowPunct/>
              <w:autoSpaceDE/>
              <w:autoSpaceDN/>
              <w:adjustRightInd/>
              <w:spacing w:after="0"/>
              <w:ind w:firstLineChars="0"/>
              <w:jc w:val="both"/>
              <w:textAlignment w:val="bottom"/>
              <w:rPr>
                <w:bCs/>
                <w:sz w:val="18"/>
              </w:rPr>
            </w:pPr>
            <w:r w:rsidRPr="008E0362">
              <w:rPr>
                <w:bCs/>
                <w:sz w:val="18"/>
              </w:rPr>
              <w:t>Option 1: One shot UE autonomous large uplink timing adjustment</w:t>
            </w:r>
          </w:p>
          <w:p w14:paraId="5708D120" w14:textId="279A73A8" w:rsidR="003A43FE" w:rsidRPr="008E0362" w:rsidRDefault="00901DD0" w:rsidP="00901DD0">
            <w:pPr>
              <w:pStyle w:val="ListParagraph"/>
              <w:widowControl w:val="0"/>
              <w:numPr>
                <w:ilvl w:val="2"/>
                <w:numId w:val="1"/>
              </w:numPr>
              <w:overflowPunct/>
              <w:autoSpaceDE/>
              <w:autoSpaceDN/>
              <w:adjustRightInd/>
              <w:spacing w:after="0"/>
              <w:ind w:firstLineChars="0"/>
              <w:jc w:val="both"/>
              <w:textAlignment w:val="bottom"/>
              <w:rPr>
                <w:bCs/>
                <w:sz w:val="18"/>
              </w:rPr>
            </w:pPr>
            <w:r w:rsidRPr="008E0362">
              <w:rPr>
                <w:bCs/>
                <w:sz w:val="18"/>
              </w:rPr>
              <w:t>Option 2: Other implementation/</w:t>
            </w:r>
            <w:proofErr w:type="gramStart"/>
            <w:r w:rsidRPr="008E0362">
              <w:rPr>
                <w:bCs/>
                <w:sz w:val="18"/>
              </w:rPr>
              <w:t>deployment based</w:t>
            </w:r>
            <w:proofErr w:type="gramEnd"/>
            <w:r w:rsidRPr="008E0362">
              <w:rPr>
                <w:bCs/>
                <w:sz w:val="18"/>
              </w:rPr>
              <w:t xml:space="preserve"> solution </w:t>
            </w:r>
          </w:p>
        </w:tc>
      </w:tr>
    </w:tbl>
    <w:p w14:paraId="66BC27A6" w14:textId="77777777" w:rsidR="003C7B1F" w:rsidRDefault="003C7B1F" w:rsidP="00F9169C">
      <w:pPr>
        <w:rPr>
          <w:rFonts w:asciiTheme="minorHAnsi" w:hAnsiTheme="minorHAnsi" w:cstheme="minorHAnsi"/>
          <w:lang w:val="en-US" w:eastAsia="zh-CN"/>
        </w:rPr>
      </w:pPr>
    </w:p>
    <w:p w14:paraId="5F9A0D13" w14:textId="77777777" w:rsidR="000B196B" w:rsidRDefault="000B196B" w:rsidP="000B196B">
      <w:pPr>
        <w:rPr>
          <w:rFonts w:asciiTheme="minorHAnsi" w:hAnsiTheme="minorHAnsi" w:cstheme="minorHAnsi"/>
          <w:lang w:eastAsia="zh-CN"/>
        </w:rPr>
      </w:pPr>
      <w:r>
        <w:rPr>
          <w:rFonts w:asciiTheme="minorHAnsi" w:hAnsiTheme="minorHAnsi" w:cstheme="minorHAnsi"/>
          <w:lang w:eastAsia="zh-CN"/>
        </w:rPr>
        <w:t xml:space="preserve">Based on the FR2 HST deployment study, the large propagation delay difference between neighborning RRHs could exist in the following cases, as identified in previous RAN4 meeting: </w:t>
      </w:r>
    </w:p>
    <w:p w14:paraId="33F48E0F" w14:textId="77777777" w:rsidR="000B196B" w:rsidRPr="003A43FE" w:rsidRDefault="000B196B" w:rsidP="000B196B">
      <w:pPr>
        <w:pStyle w:val="ListParagraph"/>
        <w:numPr>
          <w:ilvl w:val="0"/>
          <w:numId w:val="6"/>
        </w:numPr>
        <w:ind w:firstLineChars="0"/>
        <w:rPr>
          <w:rFonts w:asciiTheme="minorHAnsi" w:hAnsiTheme="minorHAnsi" w:cstheme="minorHAnsi"/>
          <w:lang w:eastAsia="zh-CN"/>
        </w:rPr>
      </w:pPr>
      <w:r w:rsidRPr="003A43FE">
        <w:rPr>
          <w:rFonts w:asciiTheme="minorHAnsi" w:hAnsiTheme="minorHAnsi" w:cstheme="minorHAnsi"/>
          <w:lang w:eastAsia="zh-CN"/>
        </w:rPr>
        <w:t>For uni-directional RRH deployment, UE may encounter a very large difference in propagation delays from different RRHs to UE, as large as 2.5us</w:t>
      </w:r>
      <w:r>
        <w:rPr>
          <w:rFonts w:asciiTheme="minorHAnsi" w:hAnsiTheme="minorHAnsi" w:cstheme="minorHAnsi"/>
          <w:lang w:eastAsia="zh-CN"/>
        </w:rPr>
        <w:t>, much larger than CP length (assuming 120kHz SCS)</w:t>
      </w:r>
      <w:r w:rsidRPr="003A43FE">
        <w:rPr>
          <w:rFonts w:asciiTheme="minorHAnsi" w:hAnsiTheme="minorHAnsi" w:cstheme="minorHAnsi"/>
          <w:lang w:eastAsia="zh-CN"/>
        </w:rPr>
        <w:t>.</w:t>
      </w:r>
    </w:p>
    <w:p w14:paraId="47FAAE77" w14:textId="77777777" w:rsidR="000B196B" w:rsidRDefault="000B196B" w:rsidP="000B196B">
      <w:pPr>
        <w:pStyle w:val="ListParagraph"/>
        <w:numPr>
          <w:ilvl w:val="0"/>
          <w:numId w:val="6"/>
        </w:numPr>
        <w:ind w:firstLineChars="0"/>
        <w:rPr>
          <w:rFonts w:asciiTheme="minorHAnsi" w:hAnsiTheme="minorHAnsi" w:cstheme="minorHAnsi"/>
          <w:lang w:eastAsia="zh-CN"/>
        </w:rPr>
      </w:pPr>
      <w:r>
        <w:rPr>
          <w:rFonts w:asciiTheme="minorHAnsi" w:hAnsiTheme="minorHAnsi" w:cstheme="minorHAnsi"/>
          <w:lang w:eastAsia="zh-CN"/>
        </w:rPr>
        <w:t xml:space="preserve">For bi-directional RRH deployment, if a RRH beam is “borrowed” from neighboring RRH to serve the coverage hole region near RRH site, similar large propagation delay difference will also be experienced. </w:t>
      </w:r>
    </w:p>
    <w:p w14:paraId="5B4A073C" w14:textId="768E35F3" w:rsidR="003C7B1F" w:rsidRDefault="000B196B" w:rsidP="00F9169C">
      <w:pPr>
        <w:rPr>
          <w:rFonts w:asciiTheme="minorHAnsi" w:hAnsiTheme="minorHAnsi" w:cstheme="minorHAnsi"/>
          <w:lang w:val="en-US" w:eastAsia="zh-CN"/>
        </w:rPr>
      </w:pPr>
      <w:r>
        <w:rPr>
          <w:rFonts w:asciiTheme="minorHAnsi" w:hAnsiTheme="minorHAnsi" w:cstheme="minorHAnsi"/>
          <w:lang w:val="en-US" w:eastAsia="zh-CN"/>
        </w:rPr>
        <w:t>In the</w:t>
      </w:r>
      <w:r w:rsidR="003C7B1F">
        <w:rPr>
          <w:rFonts w:asciiTheme="minorHAnsi" w:hAnsiTheme="minorHAnsi" w:cstheme="minorHAnsi"/>
          <w:lang w:val="en-US" w:eastAsia="zh-CN"/>
        </w:rPr>
        <w:t xml:space="preserve"> RAN4 meeting #101</w:t>
      </w:r>
      <w:r w:rsidR="00BA45F7">
        <w:rPr>
          <w:rFonts w:asciiTheme="minorHAnsi" w:hAnsiTheme="minorHAnsi" w:cstheme="minorHAnsi"/>
          <w:lang w:val="en-US" w:eastAsia="zh-CN"/>
        </w:rPr>
        <w:t>-bis</w:t>
      </w:r>
      <w:r w:rsidR="003C7B1F">
        <w:rPr>
          <w:rFonts w:asciiTheme="minorHAnsi" w:hAnsiTheme="minorHAnsi" w:cstheme="minorHAnsi"/>
          <w:lang w:val="en-US" w:eastAsia="zh-CN"/>
        </w:rPr>
        <w:t>-e, the followin</w:t>
      </w:r>
      <w:r w:rsidR="00BA45F7">
        <w:rPr>
          <w:rFonts w:asciiTheme="minorHAnsi" w:hAnsiTheme="minorHAnsi" w:cstheme="minorHAnsi"/>
          <w:lang w:val="en-US" w:eastAsia="zh-CN"/>
        </w:rPr>
        <w:t>g agreement is achieved in WF [8</w:t>
      </w:r>
      <w:r w:rsidR="003C7B1F">
        <w:rPr>
          <w:rFonts w:asciiTheme="minorHAnsi" w:hAnsiTheme="minorHAnsi" w:cstheme="minorHAnsi"/>
          <w:lang w:val="en-US" w:eastAsia="zh-CN"/>
        </w:rPr>
        <w:t xml:space="preserve">, </w:t>
      </w:r>
      <w:r w:rsidR="00BA45F7" w:rsidRPr="00BA45F7">
        <w:rPr>
          <w:rFonts w:asciiTheme="minorHAnsi" w:hAnsiTheme="minorHAnsi" w:cstheme="minorHAnsi"/>
          <w:lang w:val="en-US" w:eastAsia="zh-CN"/>
        </w:rPr>
        <w:t>R4-2202767</w:t>
      </w:r>
      <w:r w:rsidR="00BA45F7">
        <w:rPr>
          <w:rFonts w:asciiTheme="minorHAnsi" w:hAnsiTheme="minorHAnsi" w:cstheme="minorHAnsi"/>
          <w:lang w:val="en-US" w:eastAsia="zh-CN"/>
        </w:rPr>
        <w:t>] on</w:t>
      </w:r>
      <w:r>
        <w:rPr>
          <w:rFonts w:asciiTheme="minorHAnsi" w:hAnsiTheme="minorHAnsi" w:cstheme="minorHAnsi"/>
          <w:lang w:val="en-US" w:eastAsia="zh-CN"/>
        </w:rPr>
        <w:t xml:space="preserve"> UL timing adjustment. </w:t>
      </w:r>
    </w:p>
    <w:tbl>
      <w:tblPr>
        <w:tblStyle w:val="TableGrid"/>
        <w:tblW w:w="0" w:type="auto"/>
        <w:tblInd w:w="421" w:type="dxa"/>
        <w:tblLook w:val="04A0" w:firstRow="1" w:lastRow="0" w:firstColumn="1" w:lastColumn="0" w:noHBand="0" w:noVBand="1"/>
      </w:tblPr>
      <w:tblGrid>
        <w:gridCol w:w="9043"/>
      </w:tblGrid>
      <w:tr w:rsidR="0091727C" w:rsidRPr="0054383B" w14:paraId="58EA56D3" w14:textId="77777777" w:rsidTr="002D14DE">
        <w:tc>
          <w:tcPr>
            <w:tcW w:w="8788" w:type="dxa"/>
          </w:tcPr>
          <w:p w14:paraId="31AE5FA1" w14:textId="7A7C5EB1" w:rsidR="0091727C" w:rsidRDefault="0091727C" w:rsidP="0054383B">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w:t>
            </w:r>
            <w:r w:rsidR="00BA45F7">
              <w:rPr>
                <w:rFonts w:asciiTheme="minorHAnsi" w:hAnsiTheme="minorHAnsi" w:cstheme="minorHAnsi"/>
                <w:lang w:val="en-US" w:eastAsia="zh-CN"/>
              </w:rPr>
              <w:t>202767</w:t>
            </w:r>
            <w:r>
              <w:rPr>
                <w:rFonts w:asciiTheme="minorHAnsi" w:hAnsiTheme="minorHAnsi" w:cstheme="minorHAnsi"/>
                <w:lang w:val="en-US" w:eastAsia="zh-CN"/>
              </w:rPr>
              <w:t>&gt;</w:t>
            </w:r>
          </w:p>
          <w:p w14:paraId="6867CF10" w14:textId="77777777" w:rsidR="00BA45F7" w:rsidRPr="00EA11E4"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t xml:space="preserve">WF1: </w:t>
            </w:r>
            <w:r w:rsidRPr="00EA11E4">
              <w:rPr>
                <w:bCs/>
              </w:rPr>
              <w:t xml:space="preserve">Network signalling to enable/disable one shot large UL timing adjustment </w:t>
            </w:r>
          </w:p>
          <w:p w14:paraId="717F824F" w14:textId="77777777" w:rsidR="00BA45F7" w:rsidRPr="00EA11E4" w:rsidRDefault="00BA45F7" w:rsidP="00BA45F7">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Agreement achieved in GTW (Jan. 21): </w:t>
            </w:r>
          </w:p>
          <w:tbl>
            <w:tblPr>
              <w:tblStyle w:val="TableGrid"/>
              <w:tblW w:w="7208" w:type="dxa"/>
              <w:tblInd w:w="1609" w:type="dxa"/>
              <w:tblLook w:val="04A0" w:firstRow="1" w:lastRow="0" w:firstColumn="1" w:lastColumn="0" w:noHBand="0" w:noVBand="1"/>
            </w:tblPr>
            <w:tblGrid>
              <w:gridCol w:w="7208"/>
            </w:tblGrid>
            <w:tr w:rsidR="00BA45F7" w:rsidRPr="00EA11E4" w14:paraId="3878580D" w14:textId="77777777" w:rsidTr="00BA45F7">
              <w:tc>
                <w:tcPr>
                  <w:tcW w:w="7208" w:type="dxa"/>
                </w:tcPr>
                <w:p w14:paraId="43B70750" w14:textId="77777777" w:rsidR="00BA45F7" w:rsidRPr="00EA11E4" w:rsidRDefault="00BA45F7" w:rsidP="00BA45F7">
                  <w:pPr>
                    <w:pStyle w:val="ListParagraph"/>
                    <w:numPr>
                      <w:ilvl w:val="0"/>
                      <w:numId w:val="9"/>
                    </w:numPr>
                    <w:overflowPunct/>
                    <w:autoSpaceDE/>
                    <w:autoSpaceDN/>
                    <w:adjustRightInd/>
                    <w:spacing w:after="0" w:line="252" w:lineRule="auto"/>
                    <w:ind w:firstLineChars="0" w:hanging="357"/>
                    <w:textAlignment w:val="auto"/>
                    <w:rPr>
                      <w:highlight w:val="green"/>
                    </w:rPr>
                  </w:pPr>
                  <w:r w:rsidRPr="00EA11E4">
                    <w:rPr>
                      <w:highlight w:val="green"/>
                    </w:rPr>
                    <w:t>Agreement</w:t>
                  </w:r>
                </w:p>
                <w:p w14:paraId="5FA05038" w14:textId="77777777" w:rsidR="00BA45F7" w:rsidRPr="00EA11E4" w:rsidRDefault="00BA45F7" w:rsidP="00BA45F7">
                  <w:pPr>
                    <w:pStyle w:val="ListParagraph"/>
                    <w:numPr>
                      <w:ilvl w:val="1"/>
                      <w:numId w:val="9"/>
                    </w:numPr>
                    <w:overflowPunct/>
                    <w:autoSpaceDE/>
                    <w:autoSpaceDN/>
                    <w:adjustRightInd/>
                    <w:spacing w:after="0" w:line="252" w:lineRule="auto"/>
                    <w:ind w:firstLineChars="0" w:hanging="357"/>
                    <w:textAlignment w:val="auto"/>
                    <w:rPr>
                      <w:bCs/>
                      <w:highlight w:val="green"/>
                    </w:rPr>
                  </w:pPr>
                  <w:r w:rsidRPr="00EA11E4">
                    <w:rPr>
                      <w:bCs/>
                      <w:highlight w:val="green"/>
                    </w:rPr>
                    <w:t>Dedicated new RRC based network signalling flag will be specified to enable/disable one shot large UL timing adjustment</w:t>
                  </w:r>
                </w:p>
                <w:p w14:paraId="24324B1D" w14:textId="77777777" w:rsidR="00BA45F7" w:rsidRPr="00EA11E4" w:rsidRDefault="00BA45F7" w:rsidP="00BA45F7">
                  <w:pPr>
                    <w:pStyle w:val="ListParagraph"/>
                    <w:numPr>
                      <w:ilvl w:val="2"/>
                      <w:numId w:val="9"/>
                    </w:numPr>
                    <w:overflowPunct/>
                    <w:autoSpaceDE/>
                    <w:autoSpaceDN/>
                    <w:adjustRightInd/>
                    <w:spacing w:after="0" w:line="252" w:lineRule="auto"/>
                    <w:ind w:firstLineChars="0" w:hanging="357"/>
                    <w:textAlignment w:val="auto"/>
                    <w:rPr>
                      <w:bCs/>
                      <w:highlight w:val="green"/>
                    </w:rPr>
                  </w:pPr>
                  <w:r w:rsidRPr="00EA11E4">
                    <w:rPr>
                      <w:bCs/>
                      <w:highlight w:val="green"/>
                    </w:rPr>
                    <w:t>Such above RRC based network signalling is not limited to a particular FR2 HST deployment and/or scenarios, i.e., bi-directional scenario or uni-directional scenario</w:t>
                  </w:r>
                </w:p>
              </w:tc>
            </w:tr>
          </w:tbl>
          <w:p w14:paraId="7BD6AD41" w14:textId="77777777" w:rsidR="00BA45F7"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t>WF2:</w:t>
            </w:r>
            <w:r w:rsidRPr="00EA11E4">
              <w:rPr>
                <w:bCs/>
              </w:rPr>
              <w:t xml:space="preserve"> The value of timing difference threshold </w:t>
            </w:r>
          </w:p>
          <w:tbl>
            <w:tblPr>
              <w:tblStyle w:val="TableGrid"/>
              <w:tblW w:w="7208" w:type="dxa"/>
              <w:tblInd w:w="1609" w:type="dxa"/>
              <w:tblLook w:val="04A0" w:firstRow="1" w:lastRow="0" w:firstColumn="1" w:lastColumn="0" w:noHBand="0" w:noVBand="1"/>
            </w:tblPr>
            <w:tblGrid>
              <w:gridCol w:w="7208"/>
            </w:tblGrid>
            <w:tr w:rsidR="00BA45F7" w:rsidRPr="00EA11E4" w14:paraId="76A5BAEC" w14:textId="77777777" w:rsidTr="00BA45F7">
              <w:tc>
                <w:tcPr>
                  <w:tcW w:w="7208" w:type="dxa"/>
                </w:tcPr>
                <w:p w14:paraId="75C1A234" w14:textId="77777777" w:rsidR="00BA45F7" w:rsidRPr="00EA11E4" w:rsidRDefault="00BA45F7" w:rsidP="00BA45F7">
                  <w:pPr>
                    <w:pStyle w:val="ListParagraph"/>
                    <w:numPr>
                      <w:ilvl w:val="0"/>
                      <w:numId w:val="9"/>
                    </w:numPr>
                    <w:overflowPunct/>
                    <w:autoSpaceDE/>
                    <w:autoSpaceDN/>
                    <w:adjustRightInd/>
                    <w:spacing w:after="0"/>
                    <w:ind w:firstLineChars="0" w:hanging="357"/>
                    <w:textAlignment w:val="auto"/>
                    <w:rPr>
                      <w:highlight w:val="green"/>
                    </w:rPr>
                  </w:pPr>
                  <w:r w:rsidRPr="00EA11E4">
                    <w:rPr>
                      <w:highlight w:val="green"/>
                    </w:rPr>
                    <w:t>Agreement achieved in GTW on 25</w:t>
                  </w:r>
                  <w:r w:rsidRPr="00EA11E4">
                    <w:rPr>
                      <w:highlight w:val="green"/>
                      <w:vertAlign w:val="superscript"/>
                    </w:rPr>
                    <w:t>th</w:t>
                  </w:r>
                  <w:r w:rsidRPr="00EA11E4">
                    <w:rPr>
                      <w:highlight w:val="green"/>
                    </w:rPr>
                    <w:t xml:space="preserve"> Jan: </w:t>
                  </w:r>
                </w:p>
                <w:p w14:paraId="20788E04" w14:textId="77777777" w:rsidR="00BA45F7" w:rsidRPr="00EA11E4" w:rsidRDefault="00BA45F7" w:rsidP="00BA45F7">
                  <w:pPr>
                    <w:pStyle w:val="ListParagraph"/>
                    <w:numPr>
                      <w:ilvl w:val="1"/>
                      <w:numId w:val="9"/>
                    </w:numPr>
                    <w:tabs>
                      <w:tab w:val="left" w:pos="1440"/>
                    </w:tabs>
                    <w:overflowPunct/>
                    <w:autoSpaceDE/>
                    <w:autoSpaceDN/>
                    <w:adjustRightInd/>
                    <w:spacing w:after="0"/>
                    <w:ind w:firstLineChars="0" w:hanging="357"/>
                    <w:textAlignment w:val="auto"/>
                    <w:rPr>
                      <w:highlight w:val="green"/>
                    </w:rPr>
                  </w:pPr>
                  <w:r w:rsidRPr="00EA11E4">
                    <w:rPr>
                      <w:highlight w:val="green"/>
                    </w:rPr>
                    <w:t>With network signaling to enable one shot large timing adjustment UE shall apply one shot large timing adjustment on TCI switching occasion if UE measurement on DL timing difference is larger than a timing difference threshold.</w:t>
                  </w:r>
                </w:p>
                <w:p w14:paraId="4BED034C"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1: 9*64*Tc = CP/2</w:t>
                  </w:r>
                </w:p>
                <w:p w14:paraId="5EA45E43"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2: Tq = 4.5*64*TC = CP/4</w:t>
                  </w:r>
                </w:p>
                <w:p w14:paraId="62C12081"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2608F1D8"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Other options are not precluded</w:t>
                  </w:r>
                </w:p>
                <w:p w14:paraId="4032C469" w14:textId="77777777" w:rsidR="00BA45F7" w:rsidRPr="00EA11E4" w:rsidRDefault="00BA45F7" w:rsidP="00BA45F7">
                  <w:pPr>
                    <w:pStyle w:val="ListParagraph"/>
                    <w:numPr>
                      <w:ilvl w:val="1"/>
                      <w:numId w:val="9"/>
                    </w:numPr>
                    <w:tabs>
                      <w:tab w:val="left" w:pos="1440"/>
                    </w:tabs>
                    <w:overflowPunct/>
                    <w:autoSpaceDE/>
                    <w:autoSpaceDN/>
                    <w:adjustRightInd/>
                    <w:spacing w:after="0"/>
                    <w:ind w:firstLineChars="0" w:hanging="357"/>
                    <w:textAlignment w:val="auto"/>
                    <w:rPr>
                      <w:highlight w:val="green"/>
                    </w:rPr>
                  </w:pPr>
                  <w:r w:rsidRPr="00EA11E4">
                    <w:rPr>
                      <w:highlight w:val="green"/>
                    </w:rPr>
                    <w:lastRenderedPageBreak/>
                    <w:t>FFS, RRM requirement, and acceptable value of residual error in UE large one-shot UL timing adjustment.</w:t>
                  </w:r>
                </w:p>
              </w:tc>
            </w:tr>
          </w:tbl>
          <w:p w14:paraId="4F00D436" w14:textId="77777777" w:rsidR="00BA45F7" w:rsidRPr="00EA11E4"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lastRenderedPageBreak/>
              <w:t xml:space="preserve">WF3: </w:t>
            </w:r>
            <w:r w:rsidRPr="00EA11E4">
              <w:rPr>
                <w:bCs/>
              </w:rPr>
              <w:t>Random Access (RA)-based mechanism</w:t>
            </w:r>
          </w:p>
          <w:p w14:paraId="6DDA0BC8" w14:textId="77777777" w:rsidR="00BA45F7" w:rsidRPr="00EA11E4" w:rsidRDefault="00BA45F7" w:rsidP="00BA45F7">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Way Forward: </w:t>
            </w:r>
          </w:p>
          <w:p w14:paraId="6102F4A3" w14:textId="77777777" w:rsidR="00BA45F7" w:rsidRPr="00EA11E4" w:rsidRDefault="00BA45F7" w:rsidP="00BA45F7">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 xml:space="preserve">No specification change shall be introduced for the current RA procedure due to Rel-17 FR2 HST. </w:t>
            </w:r>
          </w:p>
          <w:p w14:paraId="496FEA28" w14:textId="77777777" w:rsidR="00BA45F7" w:rsidRPr="00EA11E4" w:rsidRDefault="00BA45F7" w:rsidP="00BA45F7">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Whether to bring the text proposal to TR in future RAN4 meetings is up to proponent.</w:t>
            </w:r>
          </w:p>
          <w:p w14:paraId="6576CB4F" w14:textId="77777777" w:rsidR="00BA45F7" w:rsidRPr="00EA11E4"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t>WF4:</w:t>
            </w:r>
            <w:r w:rsidRPr="00EA11E4">
              <w:rPr>
                <w:bCs/>
              </w:rPr>
              <w:t xml:space="preserve"> Scheduling Restriction</w:t>
            </w:r>
          </w:p>
          <w:p w14:paraId="19627A2E" w14:textId="77777777" w:rsidR="00BA45F7" w:rsidRPr="00EA11E4" w:rsidRDefault="00BA45F7" w:rsidP="00BA45F7">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Way Forward: </w:t>
            </w:r>
          </w:p>
          <w:p w14:paraId="71F60070" w14:textId="77777777" w:rsidR="00BA45F7" w:rsidRPr="00EA11E4" w:rsidRDefault="00BA45F7" w:rsidP="00BA45F7">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 xml:space="preserve">Scheduling restriction related to large propagation delay difference caused by inter-RRH beam switching in FR2 HST: </w:t>
            </w:r>
          </w:p>
          <w:p w14:paraId="057BBEB4" w14:textId="77777777" w:rsidR="00BA45F7" w:rsidRPr="00EA11E4" w:rsidRDefault="00BA45F7" w:rsidP="00BA45F7">
            <w:pPr>
              <w:pStyle w:val="ListParagraph"/>
              <w:widowControl w:val="0"/>
              <w:numPr>
                <w:ilvl w:val="4"/>
                <w:numId w:val="1"/>
              </w:numPr>
              <w:overflowPunct/>
              <w:autoSpaceDE/>
              <w:autoSpaceDN/>
              <w:adjustRightInd/>
              <w:spacing w:after="0"/>
              <w:ind w:left="2520" w:firstLineChars="0"/>
              <w:jc w:val="both"/>
              <w:textAlignment w:val="bottom"/>
              <w:rPr>
                <w:bCs/>
              </w:rPr>
            </w:pPr>
            <w:r w:rsidRPr="00EA11E4">
              <w:rPr>
                <w:bCs/>
              </w:rPr>
              <w:t>FFS the necessity of UL scheduling restriction (i.e., the UE is not expected to transmit PUCCH/PUSCH/SRS) after cross-RRH TCI state switch until the first TRS is received after the TCI state switch.</w:t>
            </w:r>
          </w:p>
          <w:p w14:paraId="774FB629" w14:textId="77777777" w:rsidR="00BA45F7" w:rsidRPr="00EA11E4" w:rsidRDefault="00BA45F7" w:rsidP="00BA45F7">
            <w:pPr>
              <w:pStyle w:val="ListParagraph"/>
              <w:widowControl w:val="0"/>
              <w:numPr>
                <w:ilvl w:val="4"/>
                <w:numId w:val="1"/>
              </w:numPr>
              <w:overflowPunct/>
              <w:autoSpaceDE/>
              <w:autoSpaceDN/>
              <w:adjustRightInd/>
              <w:spacing w:after="0"/>
              <w:ind w:left="2520" w:firstLineChars="0"/>
              <w:jc w:val="both"/>
              <w:textAlignment w:val="bottom"/>
              <w:rPr>
                <w:bCs/>
              </w:rPr>
            </w:pPr>
            <w:r w:rsidRPr="00EA11E4">
              <w:rPr>
                <w:bCs/>
              </w:rPr>
              <w:t xml:space="preserve">RAN4 introduce scheduling restriction for the symbol before and after reference symbols used for L1-RSRP measurement. </w:t>
            </w:r>
          </w:p>
          <w:p w14:paraId="5F1F9029" w14:textId="3F9CE077" w:rsidR="0091727C" w:rsidRPr="00BA45F7" w:rsidRDefault="00BA45F7" w:rsidP="00BA45F7">
            <w:pPr>
              <w:pStyle w:val="ListParagraph"/>
              <w:widowControl w:val="0"/>
              <w:numPr>
                <w:ilvl w:val="5"/>
                <w:numId w:val="1"/>
              </w:numPr>
              <w:overflowPunct/>
              <w:autoSpaceDE/>
              <w:autoSpaceDN/>
              <w:adjustRightInd/>
              <w:spacing w:after="0"/>
              <w:ind w:left="3240" w:firstLineChars="0"/>
              <w:jc w:val="both"/>
              <w:textAlignment w:val="bottom"/>
              <w:rPr>
                <w:bCs/>
              </w:rPr>
            </w:pPr>
            <w:r w:rsidRPr="00EA11E4">
              <w:rPr>
                <w:bCs/>
              </w:rPr>
              <w:t>Such scheduling restriction shall be specified in clauses of L1 measurement (i.e., L1-SINR and L1-RSRP)</w:t>
            </w:r>
          </w:p>
        </w:tc>
      </w:tr>
    </w:tbl>
    <w:p w14:paraId="5EFC6AF0" w14:textId="580B4A1E" w:rsidR="0038258E" w:rsidRDefault="0038258E" w:rsidP="00F9169C">
      <w:pPr>
        <w:rPr>
          <w:rFonts w:asciiTheme="minorHAnsi" w:hAnsiTheme="minorHAnsi" w:cstheme="minorHAnsi"/>
          <w:lang w:val="en-US" w:eastAsia="zh-CN"/>
        </w:rPr>
      </w:pPr>
    </w:p>
    <w:p w14:paraId="44274F7E" w14:textId="1FBA39F7" w:rsidR="0038258E" w:rsidRDefault="0038258E" w:rsidP="00F9169C">
      <w:pPr>
        <w:rPr>
          <w:rFonts w:asciiTheme="minorHAnsi" w:hAnsiTheme="minorHAnsi" w:cstheme="minorHAnsi"/>
          <w:lang w:val="en-US" w:eastAsia="zh-CN"/>
        </w:rPr>
      </w:pPr>
      <w:r>
        <w:rPr>
          <w:rFonts w:asciiTheme="minorHAnsi" w:hAnsiTheme="minorHAnsi" w:cstheme="minorHAnsi"/>
          <w:lang w:val="en-US" w:eastAsia="zh-CN"/>
        </w:rPr>
        <w:t xml:space="preserve">And in the last RAN4 meeting, the following requirement for one shot large UL timing adjustment </w:t>
      </w:r>
      <w:r w:rsidR="00541D12">
        <w:rPr>
          <w:rFonts w:asciiTheme="minorHAnsi" w:hAnsiTheme="minorHAnsi" w:cstheme="minorHAnsi"/>
          <w:lang w:val="en-US" w:eastAsia="zh-CN"/>
        </w:rPr>
        <w:t xml:space="preserve">has been agreed to be introduced, agreed in the big CR [R4-2206016]. </w:t>
      </w:r>
    </w:p>
    <w:tbl>
      <w:tblPr>
        <w:tblStyle w:val="TableGrid"/>
        <w:tblW w:w="0" w:type="auto"/>
        <w:tblLook w:val="04A0" w:firstRow="1" w:lastRow="0" w:firstColumn="1" w:lastColumn="0" w:noHBand="0" w:noVBand="1"/>
      </w:tblPr>
      <w:tblGrid>
        <w:gridCol w:w="9631"/>
      </w:tblGrid>
      <w:tr w:rsidR="00541D12" w14:paraId="1D352D6F" w14:textId="77777777" w:rsidTr="00541D12">
        <w:tc>
          <w:tcPr>
            <w:tcW w:w="9631" w:type="dxa"/>
          </w:tcPr>
          <w:p w14:paraId="6DFC4B4F" w14:textId="77777777" w:rsidR="00541D12" w:rsidRPr="00891E82" w:rsidRDefault="00541D12" w:rsidP="00541D12">
            <w:pPr>
              <w:pStyle w:val="Heading4"/>
              <w:outlineLvl w:val="3"/>
              <w:rPr>
                <w:ins w:id="1" w:author="Nokia (Dmitry)" w:date="2022-03-07T13:08:00Z"/>
                <w:noProof/>
                <w:lang w:val="en-US" w:eastAsia="zh-CN"/>
              </w:rPr>
            </w:pPr>
            <w:ins w:id="2" w:author="Nokia (Dmitry)" w:date="2022-03-07T13:08:00Z">
              <w:r w:rsidRPr="009C5807">
                <w:t>7.1.2.</w:t>
              </w:r>
            </w:ins>
            <w:ins w:id="3" w:author="Nokia (Dmitry)" w:date="2022-03-09T10:03:00Z">
              <w:r>
                <w:t>X1</w:t>
              </w:r>
            </w:ins>
            <w:ins w:id="4" w:author="Nokia (Dmitry)" w:date="2022-03-07T13:08:00Z">
              <w:r w:rsidRPr="009C5807">
                <w:tab/>
              </w:r>
              <w:r w:rsidRPr="00DD3199">
                <w:t>One shot</w:t>
              </w:r>
              <w:r>
                <w:t xml:space="preserve"> large UL</w:t>
              </w:r>
              <w:r w:rsidRPr="00DD3199">
                <w:t xml:space="preserve"> timing adjustment</w:t>
              </w:r>
              <w:r>
                <w:t xml:space="preserve"> for FR2 Power Class 6 UE</w:t>
              </w:r>
            </w:ins>
          </w:p>
          <w:p w14:paraId="02E1FC21" w14:textId="77777777" w:rsidR="00541D12" w:rsidRDefault="00541D12" w:rsidP="00541D12">
            <w:pPr>
              <w:rPr>
                <w:ins w:id="5" w:author="Nokia (Dmitry)" w:date="2022-03-07T13:08:00Z"/>
                <w:rFonts w:eastAsiaTheme="minorEastAsia"/>
                <w:noProof/>
                <w:color w:val="000000" w:themeColor="text1"/>
              </w:rPr>
            </w:pPr>
            <w:ins w:id="6" w:author="Nokia (Dmitry)" w:date="2022-03-07T13:08:00Z">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is enabled for UE supporting FR2 power class 6</w:t>
              </w:r>
              <w:r>
                <w:rPr>
                  <w:rFonts w:eastAsiaTheme="minorEastAsia"/>
                  <w:noProof/>
                  <w:color w:val="000000" w:themeColor="text1"/>
                </w:rPr>
                <w:t>,</w:t>
              </w:r>
            </w:ins>
          </w:p>
          <w:p w14:paraId="32923D27" w14:textId="77777777" w:rsidR="00541D12" w:rsidRDefault="00541D12" w:rsidP="00541D12">
            <w:pPr>
              <w:ind w:left="284"/>
              <w:rPr>
                <w:ins w:id="7" w:author="Nokia (Dmitry)" w:date="2022-03-07T13:08:00Z"/>
                <w:strike/>
              </w:rPr>
            </w:pPr>
            <w:ins w:id="8" w:author="Nokia (Dmitry)" w:date="2022-03-07T13:08:00Z">
              <w:r>
                <w:rPr>
                  <w:rFonts w:eastAsiaTheme="minorEastAsia"/>
                  <w:noProof/>
                  <w:color w:val="000000" w:themeColor="text1"/>
                </w:rPr>
                <w:t>T</w:t>
              </w:r>
              <w:r w:rsidRPr="005D4A0F">
                <w:rPr>
                  <w:rFonts w:eastAsiaTheme="minorEastAsia"/>
                  <w:noProof/>
                  <w:color w:val="000000" w:themeColor="text1"/>
                </w:rPr>
                <w:t>he requirement in clause 7.1.2.1 doesn’t apply to the first UL transmission after a TCI state switch</w:t>
              </w:r>
            </w:ins>
          </w:p>
          <w:p w14:paraId="2F40DFBB" w14:textId="77777777" w:rsidR="00541D12" w:rsidRDefault="00541D12" w:rsidP="00541D12">
            <w:pPr>
              <w:ind w:left="284"/>
              <w:rPr>
                <w:ins w:id="9" w:author="Nokia (Dmitry)" w:date="2022-03-07T13:08:00Z"/>
                <w:strike/>
                <w:lang w:val="en-US"/>
              </w:rPr>
            </w:pPr>
            <w:ins w:id="10" w:author="Nokia (Dmitry)" w:date="2022-03-07T13:08:00Z">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11" w:author="Nokia (Dmitry)" w:date="2022-03-07T13:08:00Z">
                      <w:rPr>
                        <w:rFonts w:ascii="Cambria Math" w:hAnsi="Cambria Math" w:cs="v4.2.0"/>
                        <w:i/>
                      </w:rPr>
                    </w:ins>
                  </m:ctrlPr>
                </m:sSubPr>
                <m:e>
                  <m:sSub>
                    <m:sSubPr>
                      <m:ctrlPr>
                        <w:ins w:id="12" w:author="Nokia (Dmitry)" w:date="2022-03-07T13:08:00Z">
                          <w:rPr>
                            <w:rFonts w:ascii="Cambria Math" w:hAnsi="Cambria Math" w:cs="v4.2.0"/>
                            <w:i/>
                          </w:rPr>
                        </w:ins>
                      </m:ctrlPr>
                    </m:sSubPr>
                    <m:e>
                      <m:r>
                        <w:ins w:id="13" w:author="Nokia (Dmitry)" w:date="2022-03-07T13:08:00Z">
                          <w:rPr>
                            <w:rFonts w:ascii="Cambria Math" w:hAnsi="Cambria Math" w:cs="v4.2.0"/>
                          </w:rPr>
                          <m:t>T</m:t>
                        </w:ins>
                      </m:r>
                    </m:e>
                    <m:sub>
                      <m:r>
                        <w:ins w:id="14" w:author="Nokia (Dmitry)" w:date="2022-03-07T13:08:00Z">
                          <w:rPr>
                            <w:rFonts w:ascii="Cambria Math" w:hAnsi="Cambria Math" w:cs="v4.2.0"/>
                          </w:rPr>
                          <m:t>new</m:t>
                        </w:ins>
                      </m:r>
                    </m:sub>
                  </m:sSub>
                  <m:r>
                    <w:ins w:id="15" w:author="Nokia (Dmitry)" w:date="2022-03-07T13:08:00Z">
                      <w:rPr>
                        <w:rFonts w:ascii="Cambria Math" w:hAnsi="Cambria Math" w:cs="v4.2.0"/>
                      </w:rPr>
                      <m:t>-(N</m:t>
                    </w:ins>
                  </m:r>
                </m:e>
                <m:sub>
                  <m:r>
                    <w:ins w:id="16" w:author="Nokia (Dmitry)" w:date="2022-03-07T13:08:00Z">
                      <w:rPr>
                        <w:rFonts w:ascii="Cambria Math" w:hAnsi="Cambria Math" w:cs="v4.2.0"/>
                      </w:rPr>
                      <m:t>TA</m:t>
                    </w:ins>
                  </m:r>
                </m:sub>
              </m:sSub>
              <m:r>
                <w:ins w:id="17" w:author="Nokia (Dmitry)" w:date="2022-03-07T13:08:00Z">
                  <w:rPr>
                    <w:rFonts w:ascii="Cambria Math" w:hAnsi="Cambria Math" w:cs="v4.2.0"/>
                    <w:lang w:val="en-US"/>
                  </w:rPr>
                  <m:t>+</m:t>
                </w:ins>
              </m:r>
              <m:sSub>
                <m:sSubPr>
                  <m:ctrlPr>
                    <w:ins w:id="18" w:author="Nokia (Dmitry)" w:date="2022-03-07T13:08:00Z">
                      <w:rPr>
                        <w:rFonts w:ascii="Cambria Math" w:hAnsi="Cambria Math" w:cs="v4.2.0"/>
                        <w:i/>
                        <w:lang w:val="en-US"/>
                      </w:rPr>
                    </w:ins>
                  </m:ctrlPr>
                </m:sSubPr>
                <m:e>
                  <m:r>
                    <w:ins w:id="19" w:author="Nokia (Dmitry)" w:date="2022-03-07T13:08:00Z">
                      <w:rPr>
                        <w:rFonts w:ascii="Cambria Math" w:hAnsi="Cambria Math" w:cs="v4.2.0"/>
                        <w:lang w:val="en-US"/>
                      </w:rPr>
                      <m:t>N</m:t>
                    </w:ins>
                  </m:r>
                </m:e>
                <m:sub>
                  <m:r>
                    <w:ins w:id="20" w:author="Nokia (Dmitry)" w:date="2022-03-07T13:08:00Z">
                      <w:rPr>
                        <w:rFonts w:ascii="Cambria Math" w:hAnsi="Cambria Math" w:cs="v4.2.0"/>
                        <w:lang w:val="en-US"/>
                      </w:rPr>
                      <m:t>TA offset</m:t>
                    </w:ins>
                  </m:r>
                </m:sub>
              </m:sSub>
              <m:r>
                <w:ins w:id="21" w:author="Nokia (Dmitry)" w:date="2022-03-07T13:08:00Z">
                  <w:rPr>
                    <w:rFonts w:ascii="Cambria Math" w:hAnsi="Cambria Math" w:cs="v4.2.0"/>
                    <w:lang w:val="en-US"/>
                  </w:rPr>
                  <m:t>)+2</m:t>
                </w:ins>
              </m:r>
              <m:r>
                <w:ins w:id="22" w:author="Nokia (Dmitry)" w:date="2022-03-07T13:08:00Z">
                  <w:rPr>
                    <w:rFonts w:ascii="Cambria Math" w:hAnsi="Cambria Math" w:cs="v4.2.0"/>
                    <w:i/>
                    <w:lang w:val="en-US"/>
                  </w:rPr>
                  <w:sym w:font="Symbol" w:char="F0B4"/>
                </w:ins>
              </m:r>
              <m:r>
                <w:ins w:id="23" w:author="Nokia (Dmitry)" w:date="2022-03-07T13:08:00Z">
                  <w:rPr>
                    <w:rFonts w:ascii="Cambria Math" w:hAnsi="Cambria Math" w:cs="v4.2.0"/>
                    <w:lang w:val="en-US"/>
                  </w:rPr>
                  <m:t xml:space="preserve"> (</m:t>
                </w:ins>
              </m:r>
              <m:sSub>
                <m:sSubPr>
                  <m:ctrlPr>
                    <w:ins w:id="24" w:author="Nokia (Dmitry)" w:date="2022-03-07T13:08:00Z">
                      <w:rPr>
                        <w:rFonts w:ascii="Cambria Math" w:hAnsi="Cambria Math" w:cs="v4.2.0"/>
                        <w:i/>
                        <w:lang w:val="en-US"/>
                      </w:rPr>
                    </w:ins>
                  </m:ctrlPr>
                </m:sSubPr>
                <m:e>
                  <m:r>
                    <w:ins w:id="25" w:author="Nokia (Dmitry)" w:date="2022-03-07T13:08:00Z">
                      <w:rPr>
                        <w:rFonts w:ascii="Cambria Math" w:hAnsi="Cambria Math" w:cs="v4.2.0"/>
                        <w:lang w:val="en-US"/>
                      </w:rPr>
                      <m:t>T</m:t>
                    </w:ins>
                  </m:r>
                </m:e>
                <m:sub>
                  <m:r>
                    <w:ins w:id="26" w:author="Nokia (Dmitry)" w:date="2022-03-07T13:08:00Z">
                      <w:rPr>
                        <w:rFonts w:ascii="Cambria Math" w:hAnsi="Cambria Math" w:cs="v4.2.0"/>
                        <w:lang w:val="en-US"/>
                      </w:rPr>
                      <m:t>old</m:t>
                    </w:ins>
                  </m:r>
                </m:sub>
              </m:sSub>
              <m:r>
                <w:ins w:id="27" w:author="Nokia (Dmitry)" w:date="2022-03-07T13:08:00Z">
                  <w:rPr>
                    <w:rFonts w:ascii="Cambria Math" w:hAnsi="Cambria Math" w:cs="v4.2.0"/>
                    <w:lang w:val="en-US"/>
                  </w:rPr>
                  <m:t>-</m:t>
                </w:ins>
              </m:r>
              <m:sSub>
                <m:sSubPr>
                  <m:ctrlPr>
                    <w:ins w:id="28" w:author="Nokia (Dmitry)" w:date="2022-03-07T13:08:00Z">
                      <w:rPr>
                        <w:rFonts w:ascii="Cambria Math" w:hAnsi="Cambria Math" w:cs="v4.2.0"/>
                        <w:i/>
                        <w:lang w:val="en-US"/>
                      </w:rPr>
                    </w:ins>
                  </m:ctrlPr>
                </m:sSubPr>
                <m:e>
                  <m:r>
                    <w:ins w:id="29" w:author="Nokia (Dmitry)" w:date="2022-03-07T13:08:00Z">
                      <w:rPr>
                        <w:rFonts w:ascii="Cambria Math" w:hAnsi="Cambria Math" w:cs="v4.2.0"/>
                        <w:lang w:val="en-US"/>
                      </w:rPr>
                      <m:t>T</m:t>
                    </w:ins>
                  </m:r>
                </m:e>
                <m:sub>
                  <m:r>
                    <w:ins w:id="30" w:author="Nokia (Dmitry)" w:date="2022-03-07T13:08:00Z">
                      <w:rPr>
                        <w:rFonts w:ascii="Cambria Math" w:hAnsi="Cambria Math" w:cs="v4.2.0"/>
                        <w:lang w:val="en-US"/>
                      </w:rPr>
                      <m:t>new</m:t>
                    </w:ins>
                  </m:r>
                </m:sub>
              </m:sSub>
              <m:r>
                <w:ins w:id="31" w:author="Nokia (Dmitry)" w:date="2022-03-07T13:08:00Z">
                  <w:rPr>
                    <w:rFonts w:ascii="Cambria Math" w:hAnsi="Cambria Math" w:cs="v4.2.0"/>
                    <w:lang w:val="en-US"/>
                  </w:rPr>
                  <m:t>)</m:t>
                </w:ins>
              </m:r>
            </m:oMath>
            <w:ins w:id="32" w:author="Nokia (Dmitry)" w:date="2022-03-07T13:08:00Z">
              <w:r w:rsidRPr="00891E82">
                <w:rPr>
                  <w:rFonts w:cs="v4.2.0"/>
                  <w:lang w:val="en-US"/>
                </w:rPr>
                <w:t xml:space="preserve">, </w:t>
              </w:r>
              <w:proofErr w:type="gramStart"/>
              <w:r w:rsidRPr="00891E82">
                <w:rPr>
                  <w:rFonts w:cs="v4.2.0"/>
                  <w:lang w:val="en-US"/>
                </w:rPr>
                <w:t>where</w:t>
              </w:r>
              <w:proofErr w:type="gramEnd"/>
            </w:ins>
          </w:p>
          <w:p w14:paraId="66D3DC40" w14:textId="77777777" w:rsidR="00541D12" w:rsidRPr="00AE2725" w:rsidRDefault="00541D12" w:rsidP="00541D12">
            <w:pPr>
              <w:pStyle w:val="B1"/>
              <w:ind w:left="852"/>
              <w:rPr>
                <w:ins w:id="33" w:author="Nokia (Dmitry)" w:date="2022-03-07T13:08:00Z"/>
                <w:lang w:val="en-US" w:eastAsia="zh-CN"/>
              </w:rPr>
            </w:pPr>
            <w:ins w:id="34" w:author="Nokia (Dmitry)" w:date="2022-03-07T13:08:00Z">
              <w:r w:rsidRPr="00AE2725">
                <w:rPr>
                  <w:lang w:val="en-US" w:eastAsia="zh-CN"/>
                </w:rPr>
                <w:t>-</w:t>
              </w:r>
              <w:r w:rsidRPr="00AE2725">
                <w:rPr>
                  <w:lang w:val="en-US" w:eastAsia="zh-CN"/>
                </w:rPr>
                <w:tab/>
              </w:r>
            </w:ins>
            <m:oMath>
              <m:sSub>
                <m:sSubPr>
                  <m:ctrlPr>
                    <w:ins w:id="35" w:author="Nokia (Dmitry)" w:date="2022-03-07T13:08:00Z">
                      <w:rPr>
                        <w:rFonts w:ascii="Cambria Math" w:hAnsi="Cambria Math"/>
                        <w:lang w:val="en-US" w:eastAsia="zh-CN"/>
                      </w:rPr>
                    </w:ins>
                  </m:ctrlPr>
                </m:sSubPr>
                <m:e>
                  <m:r>
                    <w:ins w:id="36" w:author="Nokia (Dmitry)" w:date="2022-03-07T13:08:00Z">
                      <w:rPr>
                        <w:rFonts w:ascii="Cambria Math" w:hAnsi="Cambria Math"/>
                        <w:lang w:val="en-US" w:eastAsia="zh-CN"/>
                      </w:rPr>
                      <m:t>T</m:t>
                    </w:ins>
                  </m:r>
                </m:e>
                <m:sub>
                  <m:r>
                    <w:ins w:id="37" w:author="Nokia (Dmitry)" w:date="2022-03-07T13:08:00Z">
                      <w:rPr>
                        <w:rFonts w:ascii="Cambria Math" w:hAnsi="Cambria Math"/>
                        <w:lang w:val="en-US" w:eastAsia="zh-CN"/>
                      </w:rPr>
                      <m:t>new</m:t>
                    </w:ins>
                  </m:r>
                </m:sub>
              </m:sSub>
            </m:oMath>
            <w:ins w:id="38" w:author="Nokia (Dmitry)" w:date="2022-03-07T13:08:00Z">
              <w:r w:rsidRPr="00AE2725">
                <w:rPr>
                  <w:lang w:val="en-US" w:eastAsia="zh-CN"/>
                </w:rPr>
                <w:t xml:space="preserve"> (in </w:t>
              </w:r>
            </w:ins>
            <m:oMath>
              <m:sSub>
                <m:sSubPr>
                  <m:ctrlPr>
                    <w:ins w:id="39" w:author="Nokia (Dmitry)" w:date="2022-03-07T13:08:00Z">
                      <w:rPr>
                        <w:rFonts w:ascii="Cambria Math" w:hAnsi="Cambria Math"/>
                        <w:lang w:val="en-US" w:eastAsia="zh-CN"/>
                      </w:rPr>
                    </w:ins>
                  </m:ctrlPr>
                </m:sSubPr>
                <m:e>
                  <m:r>
                    <w:ins w:id="40" w:author="Nokia (Dmitry)" w:date="2022-03-07T13:08:00Z">
                      <w:rPr>
                        <w:rFonts w:ascii="Cambria Math" w:hAnsi="Cambria Math"/>
                        <w:lang w:val="en-US" w:eastAsia="zh-CN"/>
                      </w:rPr>
                      <m:t>T</m:t>
                    </w:ins>
                  </m:r>
                </m:e>
                <m:sub>
                  <m:r>
                    <w:ins w:id="41" w:author="Nokia (Dmitry)" w:date="2022-03-07T13:08:00Z">
                      <w:rPr>
                        <w:rFonts w:ascii="Cambria Math" w:hAnsi="Cambria Math"/>
                        <w:lang w:val="en-US" w:eastAsia="zh-CN"/>
                      </w:rPr>
                      <m:t>c</m:t>
                    </w:ins>
                  </m:r>
                </m:sub>
              </m:sSub>
            </m:oMath>
            <w:ins w:id="42" w:author="Nokia (Dmitry)" w:date="2022-03-07T13:08:00Z">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ins>
          </w:p>
          <w:p w14:paraId="68B582DA" w14:textId="77777777" w:rsidR="00541D12" w:rsidRPr="00AE2725" w:rsidRDefault="00541D12" w:rsidP="00541D12">
            <w:pPr>
              <w:pStyle w:val="B1"/>
              <w:ind w:left="852"/>
              <w:rPr>
                <w:ins w:id="43" w:author="Nokia (Dmitry)" w:date="2022-03-07T13:08:00Z"/>
                <w:lang w:val="en-US" w:eastAsia="zh-CN"/>
              </w:rPr>
            </w:pPr>
            <w:ins w:id="44" w:author="Nokia (Dmitry)" w:date="2022-03-07T13:08:00Z">
              <w:r w:rsidRPr="00AE2725">
                <w:rPr>
                  <w:lang w:val="en-US" w:eastAsia="zh-CN"/>
                </w:rPr>
                <w:t>-</w:t>
              </w:r>
              <w:r w:rsidRPr="00AE2725">
                <w:rPr>
                  <w:lang w:val="en-US" w:eastAsia="zh-CN"/>
                </w:rPr>
                <w:tab/>
              </w:r>
            </w:ins>
            <m:oMath>
              <m:sSub>
                <m:sSubPr>
                  <m:ctrlPr>
                    <w:ins w:id="45" w:author="Nokia (Dmitry)" w:date="2022-03-07T13:08:00Z">
                      <w:rPr>
                        <w:rFonts w:ascii="Cambria Math" w:hAnsi="Cambria Math"/>
                        <w:lang w:val="en-US" w:eastAsia="zh-CN"/>
                      </w:rPr>
                    </w:ins>
                  </m:ctrlPr>
                </m:sSubPr>
                <m:e>
                  <m:r>
                    <w:ins w:id="46" w:author="Nokia (Dmitry)" w:date="2022-03-07T13:08:00Z">
                      <w:rPr>
                        <w:rFonts w:ascii="Cambria Math" w:hAnsi="Cambria Math"/>
                        <w:lang w:val="en-US" w:eastAsia="zh-CN"/>
                      </w:rPr>
                      <m:t>T</m:t>
                    </w:ins>
                  </m:r>
                </m:e>
                <m:sub>
                  <m:r>
                    <w:ins w:id="47" w:author="Nokia (Dmitry)" w:date="2022-03-07T13:08:00Z">
                      <w:rPr>
                        <w:rFonts w:ascii="Cambria Math" w:hAnsi="Cambria Math"/>
                        <w:lang w:val="en-US" w:eastAsia="zh-CN"/>
                      </w:rPr>
                      <m:t>old</m:t>
                    </w:ins>
                  </m:r>
                </m:sub>
              </m:sSub>
              <m:r>
                <w:ins w:id="48" w:author="Nokia (Dmitry)" w:date="2022-03-07T13:08:00Z">
                  <m:rPr>
                    <m:sty m:val="p"/>
                  </m:rPr>
                  <w:rPr>
                    <w:rFonts w:ascii="Cambria Math" w:hAnsi="Cambria Math"/>
                    <w:lang w:val="en-US" w:eastAsia="zh-CN"/>
                  </w:rPr>
                  <m:t xml:space="preserve"> </m:t>
                </w:ins>
              </m:r>
            </m:oMath>
            <w:ins w:id="49" w:author="Nokia (Dmitry)" w:date="2022-03-07T13:08:00Z">
              <w:r w:rsidRPr="00AE2725">
                <w:rPr>
                  <w:lang w:val="en-US" w:eastAsia="zh-CN"/>
                </w:rPr>
                <w:t xml:space="preserve"> (in </w:t>
              </w:r>
            </w:ins>
            <m:oMath>
              <m:sSub>
                <m:sSubPr>
                  <m:ctrlPr>
                    <w:ins w:id="50" w:author="Nokia (Dmitry)" w:date="2022-03-07T13:08:00Z">
                      <w:rPr>
                        <w:rFonts w:ascii="Cambria Math" w:hAnsi="Cambria Math"/>
                        <w:lang w:val="en-US" w:eastAsia="zh-CN"/>
                      </w:rPr>
                    </w:ins>
                  </m:ctrlPr>
                </m:sSubPr>
                <m:e>
                  <m:r>
                    <w:ins w:id="51" w:author="Nokia (Dmitry)" w:date="2022-03-07T13:08:00Z">
                      <w:rPr>
                        <w:rFonts w:ascii="Cambria Math" w:hAnsi="Cambria Math"/>
                        <w:lang w:val="en-US" w:eastAsia="zh-CN"/>
                      </w:rPr>
                      <m:t>T</m:t>
                    </w:ins>
                  </m:r>
                </m:e>
                <m:sub>
                  <m:r>
                    <w:ins w:id="52" w:author="Nokia (Dmitry)" w:date="2022-03-07T13:08:00Z">
                      <w:rPr>
                        <w:rFonts w:ascii="Cambria Math" w:hAnsi="Cambria Math"/>
                        <w:lang w:val="en-US" w:eastAsia="zh-CN"/>
                      </w:rPr>
                      <m:t>c</m:t>
                    </w:ins>
                  </m:r>
                </m:sub>
              </m:sSub>
            </m:oMath>
            <w:ins w:id="53" w:author="Nokia (Dmitry)" w:date="2022-03-07T13:08:00Z">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ins>
          </w:p>
          <w:p w14:paraId="71E5F000" w14:textId="1CE7510F" w:rsidR="00541D12" w:rsidRPr="00541D12" w:rsidRDefault="00541D12" w:rsidP="00541D12">
            <w:pPr>
              <w:ind w:left="284"/>
              <w:rPr>
                <w:rFonts w:cs="v4.2.0"/>
                <w:lang w:val="en-US"/>
              </w:rPr>
            </w:pPr>
            <w:bookmarkStart w:id="54" w:name="_Hlk101773305"/>
            <w:ins w:id="55" w:author="Nokia (Dmitry)" w:date="2022-03-07T13:08:00Z">
              <w:r w:rsidRPr="00540F58">
                <w:rPr>
                  <w:rFonts w:cs="v4.2.0"/>
                  <w:lang w:val="en-US"/>
                </w:rPr>
                <w:t xml:space="preserve">The UE UL </w:t>
              </w:r>
              <w:r>
                <w:rPr>
                  <w:rFonts w:cs="v4.2.0"/>
                  <w:lang w:val="en-US"/>
                </w:rPr>
                <w:t>transmission</w:t>
              </w:r>
              <w:r w:rsidRPr="00891E82">
                <w:rPr>
                  <w:rFonts w:cs="v4.2.0"/>
                  <w:lang w:val="en-US"/>
                </w:rPr>
                <w:t xml:space="preserve"> timing error after the TCI state switching procedure shall be less than or equal to </w:t>
              </w:r>
              <w:proofErr w:type="gramStart"/>
              <w:r>
                <w:rPr>
                  <w:lang w:val="en-US"/>
                </w:rPr>
                <w:t>±[</w:t>
              </w:r>
              <w:proofErr w:type="gramEnd"/>
              <w:r w:rsidRPr="00540F58">
                <w:rPr>
                  <w:rFonts w:cs="v4.2.0"/>
                  <w:lang w:val="en-US"/>
                </w:rPr>
                <w:t>9</w:t>
              </w:r>
              <w:r>
                <w:rPr>
                  <w:rFonts w:cs="v4.2.0"/>
                  <w:lang w:val="en-US"/>
                </w:rPr>
                <w:t>]</w:t>
              </w:r>
              <w:r w:rsidRPr="00540F58">
                <w:t>*64*T</w:t>
              </w:r>
              <w:r w:rsidRPr="00891E82">
                <w:rPr>
                  <w:vertAlign w:val="subscript"/>
                </w:rPr>
                <w:t>c</w:t>
              </w:r>
              <w:r w:rsidRPr="00891E82">
                <w:rPr>
                  <w:rFonts w:cs="v4.2.0"/>
                  <w:lang w:val="en-US"/>
                </w:rPr>
                <w:t xml:space="preserve">, </w:t>
              </w:r>
              <w:bookmarkEnd w:id="54"/>
              <w:r w:rsidRPr="00540F58">
                <w:rPr>
                  <w:rFonts w:cs="v4.2.0"/>
                  <w:lang w:val="en-US"/>
                </w:rPr>
                <w:t xml:space="preserve">and the reference point shall be </w:t>
              </w:r>
              <w:r w:rsidRPr="00891E82">
                <w:rPr>
                  <w:rFonts w:cs="v4.2.0"/>
                  <w:lang w:val="en-US"/>
                </w:rPr>
                <w:t>the downlink timing of the new</w:t>
              </w:r>
              <w:r w:rsidRPr="00540F58">
                <w:rPr>
                  <w:rFonts w:cs="v4.2.0"/>
                  <w:lang w:val="en-US"/>
                </w:rPr>
                <w:t xml:space="preserve"> cell minus </w:t>
              </w:r>
            </w:ins>
            <m:oMath>
              <m:sSub>
                <m:sSubPr>
                  <m:ctrlPr>
                    <w:ins w:id="56" w:author="Nokia (Dmitry)" w:date="2022-03-07T13:08:00Z">
                      <w:rPr>
                        <w:rFonts w:ascii="Cambria Math" w:hAnsi="Cambria Math" w:cs="v4.2.0"/>
                        <w:i/>
                      </w:rPr>
                    </w:ins>
                  </m:ctrlPr>
                </m:sSubPr>
                <m:e>
                  <m:r>
                    <w:ins w:id="57" w:author="Nokia (Dmitry)" w:date="2022-03-07T13:08:00Z">
                      <w:rPr>
                        <w:rFonts w:ascii="Cambria Math" w:hAnsi="Cambria Math" w:cs="v4.2.0"/>
                      </w:rPr>
                      <m:t>(N</m:t>
                    </w:ins>
                  </m:r>
                </m:e>
                <m:sub>
                  <m:r>
                    <w:ins w:id="58" w:author="Nokia (Dmitry)" w:date="2022-03-07T13:08:00Z">
                      <w:rPr>
                        <w:rFonts w:ascii="Cambria Math" w:hAnsi="Cambria Math" w:cs="v4.2.0"/>
                      </w:rPr>
                      <m:t>TA</m:t>
                    </w:ins>
                  </m:r>
                </m:sub>
              </m:sSub>
              <m:r>
                <w:ins w:id="59" w:author="Nokia (Dmitry)" w:date="2022-03-07T13:08:00Z">
                  <w:rPr>
                    <w:rFonts w:ascii="Cambria Math" w:hAnsi="Cambria Math" w:cs="v4.2.0"/>
                    <w:lang w:val="en-US"/>
                  </w:rPr>
                  <m:t>+</m:t>
                </w:ins>
              </m:r>
              <m:sSub>
                <m:sSubPr>
                  <m:ctrlPr>
                    <w:ins w:id="60" w:author="Nokia (Dmitry)" w:date="2022-03-07T13:08:00Z">
                      <w:rPr>
                        <w:rFonts w:ascii="Cambria Math" w:hAnsi="Cambria Math" w:cs="v4.2.0"/>
                        <w:i/>
                        <w:lang w:val="en-US"/>
                      </w:rPr>
                    </w:ins>
                  </m:ctrlPr>
                </m:sSubPr>
                <m:e>
                  <m:r>
                    <w:ins w:id="61" w:author="Nokia (Dmitry)" w:date="2022-03-07T13:08:00Z">
                      <w:rPr>
                        <w:rFonts w:ascii="Cambria Math" w:hAnsi="Cambria Math" w:cs="v4.2.0"/>
                        <w:lang w:val="en-US"/>
                      </w:rPr>
                      <m:t>N</m:t>
                    </w:ins>
                  </m:r>
                </m:e>
                <m:sub>
                  <m:r>
                    <w:ins w:id="62" w:author="Nokia (Dmitry)" w:date="2022-03-07T13:08:00Z">
                      <w:rPr>
                        <w:rFonts w:ascii="Cambria Math" w:hAnsi="Cambria Math" w:cs="v4.2.0"/>
                        <w:lang w:val="en-US"/>
                      </w:rPr>
                      <m:t>TA offset</m:t>
                    </w:ins>
                  </m:r>
                </m:sub>
              </m:sSub>
              <m:r>
                <w:ins w:id="63" w:author="Nokia (Dmitry)" w:date="2022-03-07T13:08:00Z">
                  <w:rPr>
                    <w:rFonts w:ascii="Cambria Math" w:hAnsi="Cambria Math" w:cs="v4.2.0"/>
                    <w:lang w:val="en-US"/>
                  </w:rPr>
                  <m:t>)-2</m:t>
                </w:ins>
              </m:r>
              <m:r>
                <w:ins w:id="64" w:author="Nokia (Dmitry)" w:date="2022-03-07T13:08:00Z">
                  <w:rPr>
                    <w:rFonts w:ascii="Cambria Math" w:hAnsi="Cambria Math" w:cs="v4.2.0"/>
                    <w:i/>
                    <w:lang w:val="en-US"/>
                  </w:rPr>
                  <w:sym w:font="Symbol" w:char="F0B4"/>
                </w:ins>
              </m:r>
              <m:r>
                <w:ins w:id="65" w:author="Nokia (Dmitry)" w:date="2022-03-07T13:08:00Z">
                  <w:rPr>
                    <w:rFonts w:ascii="Cambria Math" w:hAnsi="Cambria Math" w:cs="v4.2.0"/>
                    <w:lang w:val="en-US"/>
                  </w:rPr>
                  <m:t xml:space="preserve"> (</m:t>
                </w:ins>
              </m:r>
              <m:sSub>
                <m:sSubPr>
                  <m:ctrlPr>
                    <w:ins w:id="66" w:author="Nokia (Dmitry)" w:date="2022-03-07T13:08:00Z">
                      <w:rPr>
                        <w:rFonts w:ascii="Cambria Math" w:hAnsi="Cambria Math" w:cs="v4.2.0"/>
                        <w:i/>
                        <w:lang w:val="en-US"/>
                      </w:rPr>
                    </w:ins>
                  </m:ctrlPr>
                </m:sSubPr>
                <m:e>
                  <m:r>
                    <w:ins w:id="67" w:author="Nokia (Dmitry)" w:date="2022-03-07T13:08:00Z">
                      <w:rPr>
                        <w:rFonts w:ascii="Cambria Math" w:hAnsi="Cambria Math" w:cs="v4.2.0"/>
                        <w:lang w:val="en-US"/>
                      </w:rPr>
                      <m:t>T</m:t>
                    </w:ins>
                  </m:r>
                </m:e>
                <m:sub>
                  <m:r>
                    <w:ins w:id="68" w:author="Nokia (Dmitry)" w:date="2022-03-07T13:08:00Z">
                      <w:rPr>
                        <w:rFonts w:ascii="Cambria Math" w:hAnsi="Cambria Math" w:cs="v4.2.0"/>
                        <w:lang w:val="en-US"/>
                      </w:rPr>
                      <m:t>old</m:t>
                    </w:ins>
                  </m:r>
                </m:sub>
              </m:sSub>
              <m:r>
                <w:ins w:id="69" w:author="Nokia (Dmitry)" w:date="2022-03-07T13:08:00Z">
                  <w:rPr>
                    <w:rFonts w:ascii="Cambria Math" w:hAnsi="Cambria Math" w:cs="v4.2.0"/>
                    <w:lang w:val="en-US"/>
                  </w:rPr>
                  <m:t>-</m:t>
                </w:ins>
              </m:r>
              <m:sSub>
                <m:sSubPr>
                  <m:ctrlPr>
                    <w:ins w:id="70" w:author="Nokia (Dmitry)" w:date="2022-03-07T13:08:00Z">
                      <w:rPr>
                        <w:rFonts w:ascii="Cambria Math" w:hAnsi="Cambria Math" w:cs="v4.2.0"/>
                        <w:i/>
                        <w:lang w:val="en-US"/>
                      </w:rPr>
                    </w:ins>
                  </m:ctrlPr>
                </m:sSubPr>
                <m:e>
                  <m:r>
                    <w:ins w:id="71" w:author="Nokia (Dmitry)" w:date="2022-03-07T13:08:00Z">
                      <w:rPr>
                        <w:rFonts w:ascii="Cambria Math" w:hAnsi="Cambria Math" w:cs="v4.2.0"/>
                        <w:lang w:val="en-US"/>
                      </w:rPr>
                      <m:t>T</m:t>
                    </w:ins>
                  </m:r>
                </m:e>
                <m:sub>
                  <m:r>
                    <w:ins w:id="72" w:author="Nokia (Dmitry)" w:date="2022-03-07T13:08:00Z">
                      <w:rPr>
                        <w:rFonts w:ascii="Cambria Math" w:hAnsi="Cambria Math" w:cs="v4.2.0"/>
                        <w:lang w:val="en-US"/>
                      </w:rPr>
                      <m:t>new</m:t>
                    </w:ins>
                  </m:r>
                </m:sub>
              </m:sSub>
              <m:r>
                <w:ins w:id="73" w:author="Nokia (Dmitry)" w:date="2022-03-07T13:08:00Z">
                  <w:rPr>
                    <w:rFonts w:ascii="Cambria Math" w:hAnsi="Cambria Math" w:cs="v4.2.0"/>
                    <w:lang w:val="en-US"/>
                  </w:rPr>
                  <m:t>)</m:t>
                </w:ins>
              </m:r>
            </m:oMath>
            <w:ins w:id="74" w:author="Nokia (Dmitry)" w:date="2022-03-07T13:08:00Z">
              <w:r w:rsidRPr="00891E82">
                <w:rPr>
                  <w:rFonts w:cs="v4.2.0"/>
                  <w:lang w:val="en-US"/>
                </w:rPr>
                <w:t>.</w:t>
              </w:r>
            </w:ins>
          </w:p>
        </w:tc>
      </w:tr>
    </w:tbl>
    <w:p w14:paraId="464E8E60" w14:textId="77777777" w:rsidR="00541D12" w:rsidRDefault="00541D12" w:rsidP="00F9169C">
      <w:pPr>
        <w:rPr>
          <w:rFonts w:asciiTheme="minorHAnsi" w:hAnsiTheme="minorHAnsi" w:cstheme="minorHAnsi"/>
          <w:lang w:val="en-US" w:eastAsia="zh-CN"/>
        </w:rPr>
      </w:pPr>
    </w:p>
    <w:p w14:paraId="34298CC9" w14:textId="06631661" w:rsidR="00D539E0" w:rsidRDefault="00BE178E" w:rsidP="00F9169C">
      <w:pPr>
        <w:rPr>
          <w:rFonts w:asciiTheme="minorHAnsi" w:hAnsiTheme="minorHAnsi" w:cstheme="minorHAnsi"/>
          <w:lang w:val="en-US" w:eastAsia="zh-CN"/>
        </w:rPr>
      </w:pPr>
      <w:r>
        <w:rPr>
          <w:rFonts w:asciiTheme="minorHAnsi" w:hAnsiTheme="minorHAnsi" w:cstheme="minorHAnsi"/>
          <w:lang w:val="en-US" w:eastAsia="zh-CN"/>
        </w:rPr>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on</w:t>
      </w:r>
      <w:r w:rsidR="00541D12">
        <w:rPr>
          <w:rFonts w:asciiTheme="minorHAnsi" w:hAnsiTheme="minorHAnsi" w:cstheme="minorHAnsi"/>
          <w:lang w:val="en-US" w:eastAsia="zh-CN"/>
        </w:rPr>
        <w:t xml:space="preserve"> remaining issues relevant to</w:t>
      </w:r>
      <w:r>
        <w:rPr>
          <w:rFonts w:asciiTheme="minorHAnsi" w:hAnsiTheme="minorHAnsi" w:cstheme="minorHAnsi"/>
          <w:lang w:val="en-US" w:eastAsia="zh-CN"/>
        </w:rPr>
        <w:t xml:space="preserve"> </w:t>
      </w:r>
      <w:r w:rsidR="003A43FE">
        <w:rPr>
          <w:rFonts w:asciiTheme="minorHAnsi" w:hAnsiTheme="minorHAnsi" w:cstheme="minorHAnsi"/>
          <w:lang w:val="en-US" w:eastAsia="zh-CN"/>
        </w:rPr>
        <w:t>timing related</w:t>
      </w:r>
      <w:r w:rsidRPr="00BE178E">
        <w:rPr>
          <w:rFonts w:asciiTheme="minorHAnsi" w:hAnsiTheme="minorHAnsi" w:cstheme="minorHAnsi"/>
          <w:lang w:val="en-US" w:eastAsia="zh-CN"/>
        </w:rPr>
        <w:t xml:space="preserve">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4B568D43" w14:textId="77777777" w:rsidR="00002DD4" w:rsidRDefault="00002DD4" w:rsidP="00F9169C">
      <w:pPr>
        <w:rPr>
          <w:rFonts w:asciiTheme="minorHAnsi" w:hAnsiTheme="minorHAnsi" w:cstheme="minorHAnsi"/>
          <w:lang w:val="en-US" w:eastAsia="zh-CN"/>
        </w:rPr>
      </w:pPr>
    </w:p>
    <w:p w14:paraId="15EE2E07" w14:textId="5CA12906"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Discussion on Remaining Issues</w:t>
      </w:r>
    </w:p>
    <w:p w14:paraId="31A1DC55" w14:textId="7812D7E4" w:rsidR="00002DD4" w:rsidRPr="00067E07" w:rsidRDefault="00002DD4" w:rsidP="00002DD4">
      <w:pPr>
        <w:pStyle w:val="Heading2"/>
        <w:rPr>
          <w:lang w:eastAsia="zh-CN"/>
        </w:rPr>
      </w:pPr>
      <w:r>
        <w:rPr>
          <w:lang w:eastAsia="zh-CN"/>
        </w:rPr>
        <w:t>2.</w:t>
      </w:r>
      <w:r w:rsidR="00305CF9">
        <w:rPr>
          <w:lang w:eastAsia="zh-CN"/>
        </w:rPr>
        <w:t>1</w:t>
      </w:r>
      <w:r>
        <w:rPr>
          <w:lang w:eastAsia="zh-CN"/>
        </w:rPr>
        <w:t xml:space="preserve"> </w:t>
      </w:r>
      <w:r w:rsidRPr="00002DD4">
        <w:rPr>
          <w:lang w:eastAsia="zh-CN"/>
        </w:rPr>
        <w:t>Threshold for Applying One Shot Large UL Timing Adj.</w:t>
      </w:r>
    </w:p>
    <w:p w14:paraId="646B0CC6" w14:textId="11E3E2E2" w:rsidR="009E6A9F" w:rsidRPr="009E6A9F" w:rsidRDefault="009E6A9F" w:rsidP="009E6A9F">
      <w:pPr>
        <w:rPr>
          <w:rFonts w:asciiTheme="minorHAnsi" w:hAnsiTheme="minorHAnsi" w:cstheme="minorHAnsi"/>
          <w:lang w:val="sv-SE" w:eastAsia="zh-CN"/>
        </w:rPr>
      </w:pPr>
      <w:r>
        <w:rPr>
          <w:rFonts w:asciiTheme="minorHAnsi" w:hAnsiTheme="minorHAnsi" w:cstheme="minorHAnsi"/>
          <w:lang w:val="sv-SE" w:eastAsia="zh-CN"/>
        </w:rPr>
        <w:t xml:space="preserve">As provided in the agreed CR, the one shot large UL timing adjustment is applied for UE supporting FR2 PC6, as long as </w:t>
      </w:r>
      <w:r w:rsidRPr="009E6A9F">
        <w:rPr>
          <w:rFonts w:asciiTheme="minorHAnsi" w:hAnsiTheme="minorHAnsi" w:cstheme="minorHAnsi"/>
          <w:lang w:val="sv-SE" w:eastAsia="zh-CN"/>
        </w:rPr>
        <w:t>[largeOneStepUL-timingFR2-r17] is enabled</w:t>
      </w:r>
      <w:r>
        <w:rPr>
          <w:rFonts w:asciiTheme="minorHAnsi" w:hAnsiTheme="minorHAnsi" w:cstheme="minorHAnsi"/>
          <w:lang w:val="sv-SE" w:eastAsia="zh-CN"/>
        </w:rPr>
        <w:t xml:space="preserve">. It should be noted that the it is not fully aligned with the previous agreement, because </w:t>
      </w:r>
      <w:r w:rsidR="00AB4210">
        <w:rPr>
          <w:rFonts w:asciiTheme="minorHAnsi" w:hAnsiTheme="minorHAnsi" w:cstheme="minorHAnsi"/>
          <w:lang w:val="sv-SE" w:eastAsia="zh-CN"/>
        </w:rPr>
        <w:t>the additional condition</w:t>
      </w:r>
      <w:r>
        <w:rPr>
          <w:rFonts w:asciiTheme="minorHAnsi" w:hAnsiTheme="minorHAnsi" w:cstheme="minorHAnsi"/>
          <w:lang w:val="sv-SE" w:eastAsia="zh-CN"/>
        </w:rPr>
        <w:t xml:space="preserve"> is agreed that </w:t>
      </w:r>
      <w:r w:rsidR="00AB4210">
        <w:rPr>
          <w:rFonts w:asciiTheme="minorHAnsi" w:hAnsiTheme="minorHAnsi" w:cstheme="minorHAnsi"/>
          <w:lang w:val="sv-SE" w:eastAsia="zh-CN"/>
        </w:rPr>
        <w:t>one shot large UL timing adjustment can only applied ”if</w:t>
      </w:r>
      <w:r>
        <w:rPr>
          <w:rFonts w:asciiTheme="minorHAnsi" w:hAnsiTheme="minorHAnsi" w:cstheme="minorHAnsi"/>
          <w:lang w:val="sv-SE" w:eastAsia="zh-CN"/>
        </w:rPr>
        <w:t xml:space="preserve"> </w:t>
      </w:r>
      <w:r w:rsidRPr="009E6A9F">
        <w:rPr>
          <w:rFonts w:asciiTheme="minorHAnsi" w:hAnsiTheme="minorHAnsi" w:cstheme="minorHAnsi"/>
          <w:lang w:val="sv-SE" w:eastAsia="zh-CN"/>
        </w:rPr>
        <w:t>UE measurement on DL timing difference is larger than a timing difference threshold</w:t>
      </w:r>
      <w:r w:rsidR="00AB4210">
        <w:rPr>
          <w:rFonts w:asciiTheme="minorHAnsi" w:hAnsiTheme="minorHAnsi" w:cstheme="minorHAnsi"/>
          <w:lang w:val="sv-SE" w:eastAsia="zh-CN"/>
        </w:rPr>
        <w:t>”</w:t>
      </w:r>
      <w:r>
        <w:rPr>
          <w:rFonts w:asciiTheme="minorHAnsi" w:hAnsiTheme="minorHAnsi" w:cstheme="minorHAnsi"/>
          <w:lang w:val="sv-SE" w:eastAsia="zh-CN"/>
        </w:rPr>
        <w:t xml:space="preserve"> [R4-2202767]: </w:t>
      </w:r>
    </w:p>
    <w:tbl>
      <w:tblPr>
        <w:tblStyle w:val="TableGrid"/>
        <w:tblW w:w="7971" w:type="dxa"/>
        <w:tblInd w:w="846" w:type="dxa"/>
        <w:tblLook w:val="04A0" w:firstRow="1" w:lastRow="0" w:firstColumn="1" w:lastColumn="0" w:noHBand="0" w:noVBand="1"/>
      </w:tblPr>
      <w:tblGrid>
        <w:gridCol w:w="7971"/>
      </w:tblGrid>
      <w:tr w:rsidR="009E6A9F" w:rsidRPr="00EA11E4" w14:paraId="58EE7FDC" w14:textId="77777777" w:rsidTr="009E6A9F">
        <w:tc>
          <w:tcPr>
            <w:tcW w:w="7971" w:type="dxa"/>
          </w:tcPr>
          <w:p w14:paraId="79D5E54A" w14:textId="77777777" w:rsidR="009E6A9F" w:rsidRPr="00EA11E4" w:rsidRDefault="009E6A9F" w:rsidP="00232E2B">
            <w:pPr>
              <w:pStyle w:val="ListParagraph"/>
              <w:numPr>
                <w:ilvl w:val="0"/>
                <w:numId w:val="9"/>
              </w:numPr>
              <w:overflowPunct/>
              <w:autoSpaceDE/>
              <w:autoSpaceDN/>
              <w:adjustRightInd/>
              <w:spacing w:after="0"/>
              <w:ind w:firstLineChars="0" w:hanging="357"/>
              <w:textAlignment w:val="auto"/>
              <w:rPr>
                <w:highlight w:val="green"/>
              </w:rPr>
            </w:pPr>
            <w:r w:rsidRPr="00EA11E4">
              <w:rPr>
                <w:highlight w:val="green"/>
              </w:rPr>
              <w:t>Agreement achieved in GTW on 25</w:t>
            </w:r>
            <w:r w:rsidRPr="00EA11E4">
              <w:rPr>
                <w:highlight w:val="green"/>
                <w:vertAlign w:val="superscript"/>
              </w:rPr>
              <w:t>th</w:t>
            </w:r>
            <w:r w:rsidRPr="00EA11E4">
              <w:rPr>
                <w:highlight w:val="green"/>
              </w:rPr>
              <w:t xml:space="preserve"> Jan: </w:t>
            </w:r>
          </w:p>
          <w:p w14:paraId="1DCA2E2A" w14:textId="77777777" w:rsidR="009E6A9F" w:rsidRPr="00EA11E4" w:rsidRDefault="009E6A9F" w:rsidP="00232E2B">
            <w:pPr>
              <w:pStyle w:val="ListParagraph"/>
              <w:numPr>
                <w:ilvl w:val="1"/>
                <w:numId w:val="9"/>
              </w:numPr>
              <w:tabs>
                <w:tab w:val="left" w:pos="1440"/>
              </w:tabs>
              <w:overflowPunct/>
              <w:autoSpaceDE/>
              <w:autoSpaceDN/>
              <w:adjustRightInd/>
              <w:spacing w:after="0"/>
              <w:ind w:firstLineChars="0" w:hanging="357"/>
              <w:textAlignment w:val="auto"/>
              <w:rPr>
                <w:highlight w:val="green"/>
              </w:rPr>
            </w:pPr>
            <w:r w:rsidRPr="00EA11E4">
              <w:rPr>
                <w:highlight w:val="green"/>
              </w:rPr>
              <w:lastRenderedPageBreak/>
              <w:t>With network signaling to enable one shot large timing adjustment UE shall apply one shot large timing adjustment on TCI switching occasion if UE measurement on DL timing difference is larger than a timing difference threshold.</w:t>
            </w:r>
          </w:p>
          <w:p w14:paraId="7059B27C" w14:textId="77777777" w:rsidR="009E6A9F" w:rsidRPr="00EA11E4" w:rsidRDefault="009E6A9F" w:rsidP="00232E2B">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1: 9*64*Tc = CP/2</w:t>
            </w:r>
          </w:p>
          <w:p w14:paraId="3C2125D9" w14:textId="77777777" w:rsidR="009E6A9F" w:rsidRPr="00EA11E4" w:rsidRDefault="009E6A9F" w:rsidP="00232E2B">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2: Tq = 4.5*64*TC = CP/4</w:t>
            </w:r>
          </w:p>
          <w:p w14:paraId="5EB5D7C3" w14:textId="77777777" w:rsidR="009E6A9F" w:rsidRPr="00EA11E4" w:rsidRDefault="009E6A9F" w:rsidP="00232E2B">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3FEF431D" w14:textId="6F20B556" w:rsidR="009E6A9F" w:rsidRPr="009E6A9F" w:rsidRDefault="009E6A9F" w:rsidP="009E6A9F">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Other options are not precluded</w:t>
            </w:r>
          </w:p>
        </w:tc>
      </w:tr>
    </w:tbl>
    <w:p w14:paraId="709B8644" w14:textId="77777777" w:rsidR="009E6A9F" w:rsidRPr="009E6A9F" w:rsidRDefault="009E6A9F" w:rsidP="00002DD4">
      <w:pPr>
        <w:rPr>
          <w:rFonts w:asciiTheme="minorHAnsi" w:hAnsiTheme="minorHAnsi" w:cstheme="minorHAnsi"/>
          <w:lang w:eastAsia="zh-CN"/>
        </w:rPr>
      </w:pPr>
    </w:p>
    <w:p w14:paraId="4B856802" w14:textId="1C95FBEF" w:rsidR="00AB4210" w:rsidRPr="001318B6" w:rsidRDefault="00AB4210" w:rsidP="00002DD4">
      <w:pPr>
        <w:rPr>
          <w:rFonts w:asciiTheme="minorHAnsi" w:hAnsiTheme="minorHAnsi" w:cstheme="minorHAnsi"/>
          <w:b/>
          <w:bCs/>
          <w:lang w:val="sv-SE" w:eastAsia="zh-CN"/>
        </w:rPr>
      </w:pPr>
      <w:r w:rsidRPr="001318B6">
        <w:rPr>
          <w:rFonts w:asciiTheme="minorHAnsi" w:hAnsiTheme="minorHAnsi" w:cstheme="minorHAnsi"/>
          <w:b/>
          <w:bCs/>
          <w:lang w:val="sv-SE" w:eastAsia="zh-CN"/>
        </w:rPr>
        <w:t xml:space="preserve">Observation 1: </w:t>
      </w:r>
      <w:r w:rsidR="001318B6" w:rsidRPr="001318B6">
        <w:rPr>
          <w:rFonts w:asciiTheme="minorHAnsi" w:hAnsiTheme="minorHAnsi" w:cstheme="minorHAnsi"/>
          <w:b/>
          <w:bCs/>
          <w:lang w:val="sv-SE" w:eastAsia="zh-CN"/>
        </w:rPr>
        <w:t>It is agreed that ”UE shall apply one shot large timing adjustment on TCI switching occasion if UE measurement on DL timing difference is larger than a timing difference threshold”</w:t>
      </w:r>
      <w:r w:rsidR="001318B6">
        <w:rPr>
          <w:rFonts w:asciiTheme="minorHAnsi" w:hAnsiTheme="minorHAnsi" w:cstheme="minorHAnsi"/>
          <w:b/>
          <w:bCs/>
          <w:lang w:val="sv-SE" w:eastAsia="zh-CN"/>
        </w:rPr>
        <w:t>, while it is not implemented in the agreed CR yet</w:t>
      </w:r>
      <w:r w:rsidR="001318B6" w:rsidRPr="001318B6">
        <w:rPr>
          <w:rFonts w:asciiTheme="minorHAnsi" w:hAnsiTheme="minorHAnsi" w:cstheme="minorHAnsi"/>
          <w:b/>
          <w:bCs/>
          <w:lang w:val="sv-SE" w:eastAsia="zh-CN"/>
        </w:rPr>
        <w:t>.</w:t>
      </w:r>
    </w:p>
    <w:p w14:paraId="30B7B429" w14:textId="2C8538E0" w:rsidR="001318B6" w:rsidRDefault="002529D2" w:rsidP="002529D2">
      <w:pPr>
        <w:jc w:val="center"/>
        <w:rPr>
          <w:rFonts w:asciiTheme="minorHAnsi" w:hAnsiTheme="minorHAnsi" w:cstheme="minorHAnsi"/>
          <w:lang w:val="sv-SE" w:eastAsia="zh-CN"/>
        </w:rPr>
      </w:pPr>
      <w:r w:rsidRPr="00B90552">
        <w:rPr>
          <w:rFonts w:asciiTheme="minorHAnsi" w:hAnsiTheme="minorHAnsi" w:cstheme="minorHAnsi"/>
          <w:lang w:val="en-US" w:eastAsia="zh-CN"/>
        </w:rPr>
        <w:object w:dxaOrig="10290" w:dyaOrig="8400" w14:anchorId="76DD8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82.15pt" o:ole="">
            <v:imagedata r:id="rId9" o:title=""/>
          </v:shape>
          <o:OLEObject Type="Embed" ProgID="Visio.Drawing.15" ShapeID="_x0000_i1025" DrawAspect="Content" ObjectID="_1712419501" r:id="rId10"/>
        </w:object>
      </w:r>
    </w:p>
    <w:p w14:paraId="2FF576DB" w14:textId="7BDFFE65" w:rsidR="002529D2" w:rsidRDefault="002529D2" w:rsidP="002529D2">
      <w:pPr>
        <w:jc w:val="center"/>
        <w:rPr>
          <w:rFonts w:asciiTheme="minorHAnsi" w:hAnsiTheme="minorHAnsi" w:cstheme="minorHAnsi"/>
          <w:lang w:val="sv-SE" w:eastAsia="zh-CN"/>
        </w:rPr>
      </w:pPr>
      <w:r>
        <w:rPr>
          <w:rFonts w:asciiTheme="minorHAnsi" w:hAnsiTheme="minorHAnsi" w:cstheme="minorHAnsi"/>
          <w:lang w:val="sv-SE" w:eastAsia="zh-CN"/>
        </w:rPr>
        <w:t>Fig. 1. Illustration of timelines with or without one shot large UL timing adjustment</w:t>
      </w:r>
    </w:p>
    <w:p w14:paraId="3361F929" w14:textId="67CE8D28" w:rsidR="005131D3" w:rsidRDefault="001318B6" w:rsidP="005131D3">
      <w:pPr>
        <w:rPr>
          <w:rFonts w:asciiTheme="minorHAnsi" w:hAnsiTheme="minorHAnsi" w:cstheme="minorHAnsi"/>
          <w:lang w:val="sv-SE" w:eastAsia="zh-CN"/>
        </w:rPr>
      </w:pPr>
      <w:r>
        <w:rPr>
          <w:rFonts w:asciiTheme="minorHAnsi" w:hAnsiTheme="minorHAnsi" w:cstheme="minorHAnsi"/>
          <w:lang w:val="sv-SE" w:eastAsia="zh-CN"/>
        </w:rPr>
        <w:t>It should be noted that, based on the current requirement, t</w:t>
      </w:r>
      <w:r w:rsidRPr="001318B6">
        <w:rPr>
          <w:rFonts w:asciiTheme="minorHAnsi" w:hAnsiTheme="minorHAnsi" w:cstheme="minorHAnsi"/>
          <w:lang w:val="sv-SE" w:eastAsia="zh-CN"/>
        </w:rPr>
        <w:t xml:space="preserve">he UE UL transmission timing error </w:t>
      </w:r>
      <w:r>
        <w:rPr>
          <w:rFonts w:asciiTheme="minorHAnsi" w:hAnsiTheme="minorHAnsi" w:cstheme="minorHAnsi"/>
          <w:lang w:val="sv-SE" w:eastAsia="zh-CN"/>
        </w:rPr>
        <w:t xml:space="preserve">will be degraded to </w:t>
      </w:r>
      <w:r w:rsidRPr="001318B6">
        <w:rPr>
          <w:rFonts w:asciiTheme="minorHAnsi" w:hAnsiTheme="minorHAnsi" w:cstheme="minorHAnsi"/>
          <w:lang w:val="sv-SE" w:eastAsia="zh-CN"/>
        </w:rPr>
        <w:t>±[9]*64*Tc</w:t>
      </w:r>
      <w:r w:rsidR="00886F1E">
        <w:rPr>
          <w:rFonts w:asciiTheme="minorHAnsi" w:hAnsiTheme="minorHAnsi" w:cstheme="minorHAnsi"/>
          <w:lang w:val="sv-SE" w:eastAsia="zh-CN"/>
        </w:rPr>
        <w:t>. Therefore,</w:t>
      </w:r>
      <w:r>
        <w:rPr>
          <w:rFonts w:asciiTheme="minorHAnsi" w:hAnsiTheme="minorHAnsi" w:cstheme="minorHAnsi"/>
          <w:lang w:val="sv-SE" w:eastAsia="zh-CN"/>
        </w:rPr>
        <w:t xml:space="preserve"> if the </w:t>
      </w:r>
      <w:r w:rsidRPr="001318B6">
        <w:rPr>
          <w:rFonts w:asciiTheme="minorHAnsi" w:hAnsiTheme="minorHAnsi" w:cstheme="minorHAnsi"/>
          <w:lang w:val="sv-SE" w:eastAsia="zh-CN"/>
        </w:rPr>
        <w:t>DL timing difference</w:t>
      </w:r>
      <w:r>
        <w:rPr>
          <w:rFonts w:asciiTheme="minorHAnsi" w:hAnsiTheme="minorHAnsi" w:cstheme="minorHAnsi"/>
          <w:lang w:val="sv-SE" w:eastAsia="zh-CN"/>
        </w:rPr>
        <w:t xml:space="preserve"> is small enough</w:t>
      </w:r>
      <w:r w:rsidR="00886F1E">
        <w:rPr>
          <w:rFonts w:asciiTheme="minorHAnsi" w:hAnsiTheme="minorHAnsi" w:cstheme="minorHAnsi"/>
          <w:lang w:val="sv-SE" w:eastAsia="zh-CN"/>
        </w:rPr>
        <w:t>, it can be handled by the graduate timing adjustment</w:t>
      </w:r>
      <w:r w:rsidR="0062168F">
        <w:rPr>
          <w:rFonts w:asciiTheme="minorHAnsi" w:hAnsiTheme="minorHAnsi" w:cstheme="minorHAnsi"/>
          <w:lang w:val="sv-SE" w:eastAsia="zh-CN"/>
        </w:rPr>
        <w:t xml:space="preserve"> without TX timing degradation</w:t>
      </w:r>
      <w:r w:rsidR="00886F1E">
        <w:rPr>
          <w:rFonts w:asciiTheme="minorHAnsi" w:hAnsiTheme="minorHAnsi" w:cstheme="minorHAnsi"/>
          <w:lang w:val="sv-SE" w:eastAsia="zh-CN"/>
        </w:rPr>
        <w:t>. Specifically, if the round-trip delay difference 2*(T</w:t>
      </w:r>
      <w:r w:rsidR="00886F1E" w:rsidRPr="00B90552">
        <w:rPr>
          <w:rFonts w:asciiTheme="minorHAnsi" w:hAnsiTheme="minorHAnsi" w:cstheme="minorHAnsi"/>
          <w:vertAlign w:val="subscript"/>
          <w:lang w:val="sv-SE" w:eastAsia="zh-CN"/>
        </w:rPr>
        <w:t>p2</w:t>
      </w:r>
      <w:r w:rsidR="00886F1E" w:rsidRPr="00B90552">
        <w:rPr>
          <w:rFonts w:asciiTheme="minorHAnsi" w:hAnsiTheme="minorHAnsi" w:cstheme="minorHAnsi"/>
          <w:lang w:val="sv-SE" w:eastAsia="zh-CN"/>
        </w:rPr>
        <w:t xml:space="preserve"> </w:t>
      </w:r>
      <w:r w:rsidR="00886F1E">
        <w:rPr>
          <w:rFonts w:asciiTheme="minorHAnsi" w:hAnsiTheme="minorHAnsi" w:cstheme="minorHAnsi"/>
          <w:lang w:val="sv-SE" w:eastAsia="zh-CN"/>
        </w:rPr>
        <w:t>-T</w:t>
      </w:r>
      <w:r w:rsidR="00886F1E" w:rsidRPr="00B90552">
        <w:rPr>
          <w:rFonts w:asciiTheme="minorHAnsi" w:hAnsiTheme="minorHAnsi" w:cstheme="minorHAnsi"/>
          <w:vertAlign w:val="subscript"/>
          <w:lang w:val="sv-SE" w:eastAsia="zh-CN"/>
        </w:rPr>
        <w:t>p1</w:t>
      </w:r>
      <w:r w:rsidR="00886F1E">
        <w:rPr>
          <w:rFonts w:asciiTheme="minorHAnsi" w:hAnsiTheme="minorHAnsi" w:cstheme="minorHAnsi"/>
          <w:lang w:val="sv-SE" w:eastAsia="zh-CN"/>
        </w:rPr>
        <w:t>) is small</w:t>
      </w:r>
      <w:r w:rsidR="0062168F">
        <w:rPr>
          <w:rFonts w:asciiTheme="minorHAnsi" w:hAnsiTheme="minorHAnsi" w:cstheme="minorHAnsi"/>
          <w:lang w:val="sv-SE" w:eastAsia="zh-CN"/>
        </w:rPr>
        <w:t>er</w:t>
      </w:r>
      <w:r w:rsidR="00886F1E">
        <w:rPr>
          <w:rFonts w:asciiTheme="minorHAnsi" w:hAnsiTheme="minorHAnsi" w:cstheme="minorHAnsi"/>
          <w:lang w:val="sv-SE" w:eastAsia="zh-CN"/>
        </w:rPr>
        <w:t xml:space="preserve"> enough than a fraction of CP length, even </w:t>
      </w:r>
      <w:r w:rsidR="005131D3">
        <w:rPr>
          <w:rFonts w:asciiTheme="minorHAnsi" w:hAnsiTheme="minorHAnsi" w:cstheme="minorHAnsi" w:hint="eastAsia"/>
          <w:lang w:val="sv-SE" w:eastAsia="zh-CN"/>
        </w:rPr>
        <w:t>wit</w:t>
      </w:r>
      <w:r w:rsidR="005131D3">
        <w:rPr>
          <w:rFonts w:asciiTheme="minorHAnsi" w:hAnsiTheme="minorHAnsi" w:cstheme="minorHAnsi"/>
          <w:lang w:val="sv-SE" w:eastAsia="zh-CN"/>
        </w:rPr>
        <w:t>hout one shot UL timing adjustement</w:t>
      </w:r>
      <w:r w:rsidR="00886F1E">
        <w:rPr>
          <w:rFonts w:asciiTheme="minorHAnsi" w:hAnsiTheme="minorHAnsi" w:cstheme="minorHAnsi"/>
          <w:lang w:val="sv-SE" w:eastAsia="zh-CN"/>
        </w:rPr>
        <w:t xml:space="preserve">, the system performance will still </w:t>
      </w:r>
      <w:r w:rsidR="0062168F">
        <w:rPr>
          <w:rFonts w:asciiTheme="minorHAnsi" w:hAnsiTheme="minorHAnsi" w:cstheme="minorHAnsi"/>
          <w:lang w:val="sv-SE" w:eastAsia="zh-CN"/>
        </w:rPr>
        <w:t xml:space="preserve">hardly </w:t>
      </w:r>
      <w:r w:rsidR="00886F1E">
        <w:rPr>
          <w:rFonts w:asciiTheme="minorHAnsi" w:hAnsiTheme="minorHAnsi" w:cstheme="minorHAnsi"/>
          <w:lang w:val="sv-SE" w:eastAsia="zh-CN"/>
        </w:rPr>
        <w:t xml:space="preserve">be impacted. </w:t>
      </w:r>
      <w:r w:rsidR="005131D3">
        <w:rPr>
          <w:rFonts w:asciiTheme="minorHAnsi" w:hAnsiTheme="minorHAnsi" w:cstheme="minorHAnsi"/>
          <w:lang w:val="sv-SE" w:eastAsia="zh-CN"/>
        </w:rPr>
        <w:t xml:space="preserve">For example, considering the case </w:t>
      </w:r>
      <w:r w:rsidR="005131D3" w:rsidRPr="00E4303D">
        <w:rPr>
          <w:rFonts w:asciiTheme="minorHAnsi" w:hAnsiTheme="minorHAnsi" w:cstheme="minorHAnsi"/>
          <w:lang w:val="sv-SE" w:eastAsia="zh-CN"/>
        </w:rPr>
        <w:t>|</w:t>
      </w:r>
      <w:r w:rsidR="005131D3">
        <w:rPr>
          <w:rFonts w:asciiTheme="minorHAnsi" w:hAnsiTheme="minorHAnsi" w:cstheme="minorHAnsi"/>
          <w:lang w:val="sv-SE" w:eastAsia="zh-CN"/>
        </w:rPr>
        <w:t>T</w:t>
      </w:r>
      <w:r w:rsidR="005131D3" w:rsidRPr="00E4303D">
        <w:rPr>
          <w:rFonts w:asciiTheme="minorHAnsi" w:hAnsiTheme="minorHAnsi" w:cstheme="minorHAnsi"/>
          <w:vertAlign w:val="subscript"/>
          <w:lang w:val="sv-SE" w:eastAsia="zh-CN"/>
        </w:rPr>
        <w:t>p2</w:t>
      </w:r>
      <w:r w:rsidR="005131D3" w:rsidRPr="00B90552">
        <w:rPr>
          <w:rFonts w:asciiTheme="minorHAnsi" w:hAnsiTheme="minorHAnsi" w:cstheme="minorHAnsi"/>
          <w:lang w:val="sv-SE" w:eastAsia="zh-CN"/>
        </w:rPr>
        <w:t xml:space="preserve"> </w:t>
      </w:r>
      <w:r w:rsidR="005131D3">
        <w:rPr>
          <w:rFonts w:asciiTheme="minorHAnsi" w:hAnsiTheme="minorHAnsi" w:cstheme="minorHAnsi"/>
          <w:lang w:val="sv-SE" w:eastAsia="zh-CN"/>
        </w:rPr>
        <w:t>-T</w:t>
      </w:r>
      <w:r w:rsidR="005131D3" w:rsidRPr="00E4303D">
        <w:rPr>
          <w:rFonts w:asciiTheme="minorHAnsi" w:hAnsiTheme="minorHAnsi" w:cstheme="minorHAnsi"/>
          <w:vertAlign w:val="subscript"/>
          <w:lang w:val="sv-SE" w:eastAsia="zh-CN"/>
        </w:rPr>
        <w:t>p1</w:t>
      </w:r>
      <w:r w:rsidR="005131D3" w:rsidRPr="00E4303D">
        <w:rPr>
          <w:rFonts w:asciiTheme="minorHAnsi" w:hAnsiTheme="minorHAnsi" w:cstheme="minorHAnsi"/>
          <w:lang w:val="sv-SE" w:eastAsia="zh-CN"/>
        </w:rPr>
        <w:t>|</w:t>
      </w:r>
      <w:r w:rsidR="005131D3">
        <w:rPr>
          <w:rFonts w:asciiTheme="minorHAnsi" w:hAnsiTheme="minorHAnsi" w:cstheme="minorHAnsi"/>
          <w:lang w:val="sv-SE" w:eastAsia="zh-CN"/>
        </w:rPr>
        <w:t xml:space="preserve">= 4.5Ts, the downlink timing is perfectly compensated, and even without TA value update, UE’s uplink timing will be mismatched by 2*4.5 Ts, which is half of normal CP length for SCS = 120kHz </w:t>
      </w:r>
      <w:r w:rsidR="005131D3">
        <w:rPr>
          <w:rFonts w:ascii="Arial" w:hAnsi="Arial" w:cs="Arial"/>
          <w:color w:val="000000"/>
          <w:sz w:val="18"/>
          <w:szCs w:val="18"/>
        </w:rPr>
        <w:t>(l</w:t>
      </w:r>
      <w:r w:rsidR="005131D3">
        <w:rPr>
          <w:rFonts w:ascii="Calibri" w:hAnsi="Calibri" w:cs="Calibri"/>
          <w:color w:val="000000"/>
          <w:sz w:val="18"/>
          <w:szCs w:val="18"/>
        </w:rPr>
        <w:t>≠</w:t>
      </w:r>
      <w:r w:rsidR="005131D3">
        <w:rPr>
          <w:rFonts w:ascii="Arial" w:hAnsi="Arial" w:cs="Arial"/>
          <w:color w:val="000000"/>
          <w:sz w:val="18"/>
          <w:szCs w:val="18"/>
        </w:rPr>
        <w:t>0 or l</w:t>
      </w:r>
      <w:r w:rsidR="005131D3">
        <w:rPr>
          <w:rFonts w:ascii="宋体" w:hAnsi="宋体" w:cs="Calibri" w:hint="eastAsia"/>
          <w:color w:val="000000"/>
          <w:sz w:val="18"/>
          <w:szCs w:val="18"/>
        </w:rPr>
        <w:t>≠</w:t>
      </w:r>
      <w:r w:rsidR="005131D3">
        <w:rPr>
          <w:rFonts w:ascii="Arial" w:hAnsi="Arial" w:cs="Arial"/>
          <w:color w:val="000000"/>
          <w:sz w:val="18"/>
          <w:szCs w:val="18"/>
        </w:rPr>
        <w:t>7*2^(u))</w:t>
      </w:r>
      <w:r w:rsidR="005131D3">
        <w:rPr>
          <w:rFonts w:asciiTheme="minorHAnsi" w:hAnsiTheme="minorHAnsi" w:cstheme="minorHAnsi"/>
          <w:lang w:val="sv-SE" w:eastAsia="zh-CN"/>
        </w:rPr>
        <w:t xml:space="preserve">, in which </w:t>
      </w:r>
      <w:r w:rsidR="005131D3">
        <w:rPr>
          <w:rFonts w:ascii="Arial" w:hAnsi="Arial" w:cs="Arial"/>
          <w:color w:val="000000"/>
          <w:sz w:val="18"/>
          <w:szCs w:val="18"/>
        </w:rPr>
        <w:t xml:space="preserve">the CP </w:t>
      </w:r>
      <w:r w:rsidR="005131D3" w:rsidRPr="003D0331">
        <w:rPr>
          <w:rFonts w:asciiTheme="minorHAnsi" w:hAnsiTheme="minorHAnsi" w:cstheme="minorHAnsi"/>
          <w:lang w:val="sv-SE" w:eastAsia="zh-CN"/>
        </w:rPr>
        <w:t>length is 144*</w:t>
      </w:r>
      <w:r w:rsidR="005131D3" w:rsidRPr="003D0331">
        <w:rPr>
          <w:rFonts w:asciiTheme="minorHAnsi" w:hAnsiTheme="minorHAnsi" w:cstheme="minorHAnsi"/>
          <w:lang w:val="sv-SE" w:eastAsia="zh-CN"/>
        </w:rPr>
        <w:object w:dxaOrig="660" w:dyaOrig="300" w14:anchorId="3CE1896D">
          <v:shape id="_x0000_i1026" type="#_x0000_t75" style="width:33.5pt;height:15.05pt" o:ole="">
            <v:imagedata r:id="rId11" o:title=""/>
          </v:shape>
          <o:OLEObject Type="Embed" ProgID="Equation.3" ShapeID="_x0000_i1026" DrawAspect="Content" ObjectID="_1712419502" r:id="rId12"/>
        </w:object>
      </w:r>
      <w:r w:rsidR="005131D3" w:rsidRPr="003D0331">
        <w:rPr>
          <w:rFonts w:asciiTheme="minorHAnsi" w:hAnsiTheme="minorHAnsi" w:cstheme="minorHAnsi"/>
          <w:lang w:val="sv-SE" w:eastAsia="zh-CN"/>
        </w:rPr>
        <w:t xml:space="preserve">=1152 Tc </w:t>
      </w:r>
      <w:r w:rsidR="005131D3">
        <w:rPr>
          <w:rFonts w:asciiTheme="minorHAnsi" w:hAnsiTheme="minorHAnsi" w:cstheme="minorHAnsi"/>
          <w:lang w:val="sv-SE" w:eastAsia="zh-CN"/>
        </w:rPr>
        <w:t>= 18*</w:t>
      </w:r>
      <w:r w:rsidR="005131D3" w:rsidRPr="003D0331">
        <w:rPr>
          <w:rFonts w:asciiTheme="minorHAnsi" w:hAnsiTheme="minorHAnsi" w:cstheme="minorHAnsi"/>
          <w:lang w:val="sv-SE" w:eastAsia="zh-CN"/>
        </w:rPr>
        <w:t>Ts</w:t>
      </w:r>
      <w:r w:rsidR="005131D3">
        <w:rPr>
          <w:rFonts w:asciiTheme="minorHAnsi" w:hAnsiTheme="minorHAnsi" w:cstheme="minorHAnsi"/>
          <w:lang w:val="sv-SE" w:eastAsia="zh-CN"/>
        </w:rPr>
        <w:t xml:space="preserve">. It is widely recogonized that the ½ CP length timing difference can handle by OFDM receiver with limited performance loss.  </w:t>
      </w:r>
      <w:r w:rsidR="005131D3" w:rsidRPr="003D0331">
        <w:rPr>
          <w:rFonts w:asciiTheme="minorHAnsi" w:hAnsiTheme="minorHAnsi" w:cstheme="minorHAnsi"/>
          <w:lang w:val="sv-SE" w:eastAsia="zh-CN"/>
        </w:rPr>
        <w:t xml:space="preserve"> </w:t>
      </w:r>
    </w:p>
    <w:p w14:paraId="2814F815" w14:textId="51B75441" w:rsidR="0062168F" w:rsidRPr="001318B6" w:rsidRDefault="0062168F" w:rsidP="0062168F">
      <w:pPr>
        <w:rPr>
          <w:rFonts w:asciiTheme="minorHAnsi" w:hAnsiTheme="minorHAnsi" w:cstheme="minorHAnsi"/>
          <w:b/>
          <w:bCs/>
          <w:lang w:val="sv-SE" w:eastAsia="zh-CN"/>
        </w:rPr>
      </w:pPr>
      <w:r w:rsidRPr="001318B6">
        <w:rPr>
          <w:rFonts w:asciiTheme="minorHAnsi" w:hAnsiTheme="minorHAnsi" w:cstheme="minorHAnsi"/>
          <w:b/>
          <w:bCs/>
          <w:lang w:val="sv-SE" w:eastAsia="zh-CN"/>
        </w:rPr>
        <w:t xml:space="preserve">Observation </w:t>
      </w:r>
      <w:r>
        <w:rPr>
          <w:rFonts w:asciiTheme="minorHAnsi" w:hAnsiTheme="minorHAnsi" w:cstheme="minorHAnsi"/>
          <w:b/>
          <w:bCs/>
          <w:lang w:val="sv-SE" w:eastAsia="zh-CN"/>
        </w:rPr>
        <w:t>2</w:t>
      </w:r>
      <w:r w:rsidRPr="001318B6">
        <w:rPr>
          <w:rFonts w:asciiTheme="minorHAnsi" w:hAnsiTheme="minorHAnsi" w:cstheme="minorHAnsi"/>
          <w:b/>
          <w:bCs/>
          <w:lang w:val="sv-SE" w:eastAsia="zh-CN"/>
        </w:rPr>
        <w:t xml:space="preserve">: </w:t>
      </w:r>
      <w:r>
        <w:rPr>
          <w:rFonts w:asciiTheme="minorHAnsi" w:hAnsiTheme="minorHAnsi" w:cstheme="minorHAnsi"/>
          <w:b/>
          <w:bCs/>
          <w:lang w:val="sv-SE" w:eastAsia="zh-CN"/>
        </w:rPr>
        <w:t>I</w:t>
      </w:r>
      <w:r w:rsidRPr="0062168F">
        <w:rPr>
          <w:rFonts w:asciiTheme="minorHAnsi" w:hAnsiTheme="minorHAnsi" w:cstheme="minorHAnsi"/>
          <w:b/>
          <w:bCs/>
          <w:lang w:val="sv-SE" w:eastAsia="zh-CN"/>
        </w:rPr>
        <w:t>f the round-trip delay difference 2*(T</w:t>
      </w:r>
      <w:r w:rsidRPr="0062168F">
        <w:rPr>
          <w:rFonts w:asciiTheme="minorHAnsi" w:hAnsiTheme="minorHAnsi" w:cstheme="minorHAnsi"/>
          <w:b/>
          <w:bCs/>
          <w:vertAlign w:val="subscript"/>
          <w:lang w:val="sv-SE" w:eastAsia="zh-CN"/>
        </w:rPr>
        <w:t>p2</w:t>
      </w:r>
      <w:r w:rsidRPr="0062168F">
        <w:rPr>
          <w:rFonts w:asciiTheme="minorHAnsi" w:hAnsiTheme="minorHAnsi" w:cstheme="minorHAnsi"/>
          <w:b/>
          <w:bCs/>
          <w:lang w:val="sv-SE" w:eastAsia="zh-CN"/>
        </w:rPr>
        <w:t xml:space="preserve"> -T</w:t>
      </w:r>
      <w:r w:rsidRPr="0062168F">
        <w:rPr>
          <w:rFonts w:asciiTheme="minorHAnsi" w:hAnsiTheme="minorHAnsi" w:cstheme="minorHAnsi"/>
          <w:b/>
          <w:bCs/>
          <w:vertAlign w:val="subscript"/>
          <w:lang w:val="sv-SE" w:eastAsia="zh-CN"/>
        </w:rPr>
        <w:t>p1</w:t>
      </w:r>
      <w:r w:rsidRPr="0062168F">
        <w:rPr>
          <w:rFonts w:asciiTheme="minorHAnsi" w:hAnsiTheme="minorHAnsi" w:cstheme="minorHAnsi"/>
          <w:b/>
          <w:bCs/>
          <w:lang w:val="sv-SE" w:eastAsia="zh-CN"/>
        </w:rPr>
        <w:t>) is smaller enough than a fraction of CP length, the system performance will still hardly be impacted</w:t>
      </w:r>
      <w:r w:rsidR="002529D2">
        <w:rPr>
          <w:rFonts w:asciiTheme="minorHAnsi" w:hAnsiTheme="minorHAnsi" w:cstheme="minorHAnsi"/>
          <w:b/>
          <w:bCs/>
          <w:lang w:val="sv-SE" w:eastAsia="zh-CN"/>
        </w:rPr>
        <w:t xml:space="preserve"> and one shot large timing adjustement is not necessarily applied</w:t>
      </w:r>
      <w:r w:rsidRPr="0062168F">
        <w:rPr>
          <w:rFonts w:asciiTheme="minorHAnsi" w:hAnsiTheme="minorHAnsi" w:cstheme="minorHAnsi"/>
          <w:b/>
          <w:bCs/>
          <w:lang w:val="sv-SE" w:eastAsia="zh-CN"/>
        </w:rPr>
        <w:t>.</w:t>
      </w:r>
    </w:p>
    <w:p w14:paraId="67E146EC" w14:textId="43E96123" w:rsidR="00002DD4" w:rsidRDefault="00002DD4" w:rsidP="00002DD4">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sidR="002529D2">
        <w:rPr>
          <w:rFonts w:asciiTheme="minorHAnsi" w:hAnsiTheme="minorHAnsi" w:cstheme="minorHAnsi"/>
          <w:b/>
          <w:lang w:val="en-US" w:eastAsia="zh-CN"/>
        </w:rPr>
        <w:t>1</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FR2 HST UE is allowed to perform o</w:t>
      </w:r>
      <w:r w:rsidRPr="00AF3204">
        <w:rPr>
          <w:rFonts w:asciiTheme="minorHAnsi" w:hAnsiTheme="minorHAnsi" w:cstheme="minorHAnsi"/>
          <w:b/>
          <w:lang w:val="en-US" w:eastAsia="zh-CN"/>
        </w:rPr>
        <w:t xml:space="preserve">ne shot large UL timing adjustment </w:t>
      </w:r>
      <w:r>
        <w:rPr>
          <w:rFonts w:asciiTheme="minorHAnsi" w:hAnsiTheme="minorHAnsi" w:cstheme="minorHAnsi"/>
          <w:b/>
          <w:lang w:val="en-US" w:eastAsia="zh-CN"/>
        </w:rPr>
        <w:t xml:space="preserve">only if UE identified the DL timing is changed with the magnitude larger than one fourth of OFDM symbol CP length, i.e., 4.5*64*Tc. </w:t>
      </w:r>
    </w:p>
    <w:p w14:paraId="4155732A" w14:textId="307DA285" w:rsidR="00002DD4" w:rsidRPr="00067E07" w:rsidRDefault="00002DD4" w:rsidP="00002DD4">
      <w:pPr>
        <w:pStyle w:val="Heading2"/>
        <w:rPr>
          <w:lang w:eastAsia="zh-CN"/>
        </w:rPr>
      </w:pPr>
      <w:r>
        <w:rPr>
          <w:lang w:eastAsia="zh-CN"/>
        </w:rPr>
        <w:lastRenderedPageBreak/>
        <w:t>2.</w:t>
      </w:r>
      <w:r w:rsidR="00305393">
        <w:rPr>
          <w:lang w:eastAsia="zh-CN"/>
        </w:rPr>
        <w:t>2</w:t>
      </w:r>
      <w:r>
        <w:rPr>
          <w:lang w:eastAsia="zh-CN"/>
        </w:rPr>
        <w:t xml:space="preserve"> Accuracy Requirement for </w:t>
      </w:r>
      <w:r w:rsidRPr="00901DD0">
        <w:rPr>
          <w:lang w:eastAsia="zh-CN"/>
        </w:rPr>
        <w:t xml:space="preserve">One </w:t>
      </w:r>
      <w:r>
        <w:rPr>
          <w:lang w:eastAsia="zh-CN"/>
        </w:rPr>
        <w:t>S</w:t>
      </w:r>
      <w:r w:rsidRPr="00901DD0">
        <w:rPr>
          <w:lang w:eastAsia="zh-CN"/>
        </w:rPr>
        <w:t xml:space="preserve">hot </w:t>
      </w:r>
      <w:r>
        <w:rPr>
          <w:lang w:eastAsia="zh-CN"/>
        </w:rPr>
        <w:t>L</w:t>
      </w:r>
      <w:r w:rsidRPr="00901DD0">
        <w:rPr>
          <w:lang w:eastAsia="zh-CN"/>
        </w:rPr>
        <w:t xml:space="preserve">arge </w:t>
      </w:r>
      <w:r>
        <w:rPr>
          <w:lang w:eastAsia="zh-CN"/>
        </w:rPr>
        <w:t>UL</w:t>
      </w:r>
      <w:r w:rsidRPr="00901DD0">
        <w:rPr>
          <w:lang w:eastAsia="zh-CN"/>
        </w:rPr>
        <w:t xml:space="preserve"> </w:t>
      </w:r>
      <w:r>
        <w:rPr>
          <w:lang w:eastAsia="zh-CN"/>
        </w:rPr>
        <w:t>T</w:t>
      </w:r>
      <w:r w:rsidRPr="00901DD0">
        <w:rPr>
          <w:lang w:eastAsia="zh-CN"/>
        </w:rPr>
        <w:t xml:space="preserve">iming </w:t>
      </w:r>
      <w:r>
        <w:rPr>
          <w:lang w:eastAsia="zh-CN"/>
        </w:rPr>
        <w:t>A</w:t>
      </w:r>
      <w:r w:rsidRPr="00901DD0">
        <w:rPr>
          <w:lang w:eastAsia="zh-CN"/>
        </w:rPr>
        <w:t>dj</w:t>
      </w:r>
      <w:r>
        <w:rPr>
          <w:lang w:eastAsia="zh-CN"/>
        </w:rPr>
        <w:t>.</w:t>
      </w:r>
    </w:p>
    <w:p w14:paraId="43934EB4" w14:textId="77777777" w:rsidR="00877D2F" w:rsidRDefault="00877D2F" w:rsidP="00877D2F">
      <w:pPr>
        <w:rPr>
          <w:rFonts w:asciiTheme="minorHAnsi" w:hAnsiTheme="minorHAnsi" w:cstheme="minorHAnsi"/>
          <w:lang w:val="sv-SE" w:eastAsia="zh-CN"/>
        </w:rPr>
      </w:pPr>
      <w:r>
        <w:rPr>
          <w:rFonts w:asciiTheme="minorHAnsi" w:hAnsiTheme="minorHAnsi" w:cstheme="minorHAnsi"/>
          <w:lang w:val="sv-SE" w:eastAsia="zh-CN"/>
        </w:rPr>
        <w:t>In the last meeting, based on some company’s input, it is proposed that t</w:t>
      </w:r>
      <w:r w:rsidRPr="00877D2F">
        <w:rPr>
          <w:rFonts w:asciiTheme="minorHAnsi" w:hAnsiTheme="minorHAnsi" w:cstheme="minorHAnsi"/>
          <w:lang w:val="sv-SE" w:eastAsia="zh-CN"/>
        </w:rPr>
        <w:t>he UE UL transmission timing error after the TCI state switching procedure shall be less than or equal to ±[9]*64*Tc</w:t>
      </w:r>
      <w:r>
        <w:rPr>
          <w:rFonts w:asciiTheme="minorHAnsi" w:hAnsiTheme="minorHAnsi" w:cstheme="minorHAnsi"/>
          <w:lang w:val="sv-SE" w:eastAsia="zh-CN"/>
        </w:rPr>
        <w:t xml:space="preserve">, however, based on our understanding, the value is still needed to be further checked and confirmed. </w:t>
      </w:r>
    </w:p>
    <w:p w14:paraId="67781B00" w14:textId="4E28937C" w:rsidR="007A1DA0" w:rsidRDefault="007A1DA0" w:rsidP="00002DD4">
      <w:pPr>
        <w:rPr>
          <w:rFonts w:asciiTheme="minorHAnsi" w:hAnsiTheme="minorHAnsi" w:cstheme="minorHAnsi"/>
          <w:lang w:val="sv-SE" w:eastAsia="zh-CN"/>
        </w:rPr>
      </w:pPr>
      <w:r>
        <w:rPr>
          <w:rFonts w:asciiTheme="minorHAnsi" w:hAnsiTheme="minorHAnsi" w:cstheme="minorHAnsi"/>
          <w:lang w:val="sv-SE" w:eastAsia="zh-CN"/>
        </w:rPr>
        <w:t xml:space="preserve">As agreed in the last RAN4 meeting, </w:t>
      </w:r>
      <w:r w:rsidRPr="007A1DA0">
        <w:rPr>
          <w:rFonts w:asciiTheme="minorHAnsi" w:hAnsiTheme="minorHAnsi" w:cstheme="minorHAnsi"/>
          <w:lang w:val="sv-SE" w:eastAsia="zh-CN"/>
        </w:rPr>
        <w:t xml:space="preserve">additional TCI switching delay </w:t>
      </w:r>
      <w:r>
        <w:rPr>
          <w:rFonts w:asciiTheme="minorHAnsi" w:hAnsiTheme="minorHAnsi" w:cstheme="minorHAnsi"/>
          <w:lang w:val="sv-SE" w:eastAsia="zh-CN"/>
        </w:rPr>
        <w:t xml:space="preserve">is introduced </w:t>
      </w:r>
      <w:r w:rsidRPr="007A1DA0">
        <w:rPr>
          <w:rFonts w:asciiTheme="minorHAnsi" w:hAnsiTheme="minorHAnsi" w:cstheme="minorHAnsi"/>
          <w:lang w:val="sv-SE" w:eastAsia="zh-CN"/>
        </w:rPr>
        <w:t>for UE to perform fine downlink timing tracking</w:t>
      </w:r>
      <w:r>
        <w:rPr>
          <w:rFonts w:asciiTheme="minorHAnsi" w:hAnsiTheme="minorHAnsi" w:cstheme="minorHAnsi"/>
          <w:lang w:val="sv-SE" w:eastAsia="zh-CN"/>
        </w:rPr>
        <w:t>, and accrodingly the T</w:t>
      </w:r>
      <w:r w:rsidRPr="007A1DA0">
        <w:rPr>
          <w:rFonts w:asciiTheme="minorHAnsi" w:hAnsiTheme="minorHAnsi" w:cstheme="minorHAnsi"/>
          <w:vertAlign w:val="subscript"/>
          <w:lang w:val="sv-SE" w:eastAsia="zh-CN"/>
        </w:rPr>
        <w:t>rs</w:t>
      </w:r>
      <w:r>
        <w:rPr>
          <w:rFonts w:asciiTheme="minorHAnsi" w:hAnsiTheme="minorHAnsi" w:cstheme="minorHAnsi"/>
          <w:lang w:val="sv-SE" w:eastAsia="zh-CN"/>
        </w:rPr>
        <w:t xml:space="preserve"> and T</w:t>
      </w:r>
      <w:r w:rsidRPr="007A1DA0">
        <w:rPr>
          <w:rFonts w:asciiTheme="minorHAnsi" w:hAnsiTheme="minorHAnsi" w:cstheme="minorHAnsi"/>
          <w:vertAlign w:val="subscript"/>
          <w:lang w:val="sv-SE" w:eastAsia="zh-CN"/>
        </w:rPr>
        <w:t>rs-proc</w:t>
      </w:r>
      <w:r>
        <w:rPr>
          <w:rFonts w:asciiTheme="minorHAnsi" w:hAnsiTheme="minorHAnsi" w:cstheme="minorHAnsi"/>
          <w:lang w:val="sv-SE" w:eastAsia="zh-CN"/>
        </w:rPr>
        <w:t xml:space="preserve"> are added compared with other power classes in the following expression for  the slot number on which UE is able to receive </w:t>
      </w:r>
      <w:r>
        <w:rPr>
          <w:rFonts w:asciiTheme="minorHAnsi" w:hAnsiTheme="minorHAnsi" w:cstheme="minorHAnsi" w:hint="eastAsia"/>
          <w:lang w:val="sv-SE" w:eastAsia="zh-CN"/>
        </w:rPr>
        <w:t>PDCC</w:t>
      </w:r>
      <w:r>
        <w:rPr>
          <w:rFonts w:asciiTheme="minorHAnsi" w:hAnsiTheme="minorHAnsi" w:cstheme="minorHAnsi"/>
          <w:lang w:val="sv-SE" w:eastAsia="zh-CN"/>
        </w:rPr>
        <w:t xml:space="preserve">H with the target TCI state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w:t>
      </w:r>
      <w:r w:rsidRPr="007A1DA0">
        <w:rPr>
          <w:highlight w:val="yellow"/>
        </w:rPr>
        <w:t>T</w:t>
      </w:r>
      <w:r w:rsidRPr="007A1DA0">
        <w:rPr>
          <w:highlight w:val="yellow"/>
          <w:vertAlign w:val="subscript"/>
        </w:rPr>
        <w:t xml:space="preserve">rs </w:t>
      </w:r>
      <w:r w:rsidRPr="007A1DA0">
        <w:rPr>
          <w:highlight w:val="yellow"/>
        </w:rPr>
        <w:t>+ T</w:t>
      </w:r>
      <w:r w:rsidRPr="007A1DA0">
        <w:rPr>
          <w:highlight w:val="yellow"/>
          <w:vertAlign w:val="subscript"/>
        </w:rPr>
        <w:t>rs-proc</w:t>
      </w:r>
      <w:r>
        <w:t xml:space="preserve">) / </w:t>
      </w:r>
      <w:r>
        <w:rPr>
          <w:i/>
          <w:iCs/>
        </w:rPr>
        <w:t>NR slot length</w:t>
      </w:r>
      <w:r>
        <w:t xml:space="preserve">. </w:t>
      </w:r>
      <w:r w:rsidR="00D05168" w:rsidRPr="00D05168">
        <w:rPr>
          <w:rFonts w:asciiTheme="minorHAnsi" w:hAnsiTheme="minorHAnsi" w:cstheme="minorHAnsi"/>
          <w:lang w:val="sv-SE" w:eastAsia="zh-CN"/>
        </w:rPr>
        <w:t xml:space="preserve">Therefore, </w:t>
      </w:r>
      <w:r w:rsidR="00D05168">
        <w:rPr>
          <w:rFonts w:asciiTheme="minorHAnsi" w:hAnsiTheme="minorHAnsi" w:cstheme="minorHAnsi"/>
          <w:lang w:val="sv-SE" w:eastAsia="zh-CN"/>
        </w:rPr>
        <w:t xml:space="preserve">it should be assumed that UE’s fine DL timing tracking on the target TCI state should be as accurate as the accruacy </w:t>
      </w:r>
      <w:r w:rsidR="0002530B">
        <w:rPr>
          <w:rFonts w:asciiTheme="minorHAnsi" w:hAnsiTheme="minorHAnsi" w:cstheme="minorHAnsi"/>
          <w:lang w:val="sv-SE" w:eastAsia="zh-CN"/>
        </w:rPr>
        <w:t>associated</w:t>
      </w:r>
      <w:r w:rsidR="00D05168">
        <w:rPr>
          <w:rFonts w:asciiTheme="minorHAnsi" w:hAnsiTheme="minorHAnsi" w:cstheme="minorHAnsi"/>
          <w:lang w:val="sv-SE" w:eastAsia="zh-CN"/>
        </w:rPr>
        <w:t xml:space="preserve"> </w:t>
      </w:r>
      <w:r w:rsidR="0002530B">
        <w:rPr>
          <w:rFonts w:asciiTheme="minorHAnsi" w:hAnsiTheme="minorHAnsi" w:cstheme="minorHAnsi"/>
          <w:lang w:val="sv-SE" w:eastAsia="zh-CN"/>
        </w:rPr>
        <w:t>with</w:t>
      </w:r>
      <w:r w:rsidR="00D05168">
        <w:rPr>
          <w:rFonts w:asciiTheme="minorHAnsi" w:hAnsiTheme="minorHAnsi" w:cstheme="minorHAnsi"/>
          <w:lang w:val="sv-SE" w:eastAsia="zh-CN"/>
        </w:rPr>
        <w:t xml:space="preserve"> the source TCI state before TCI swtiching. </w:t>
      </w:r>
    </w:p>
    <w:p w14:paraId="695B839B" w14:textId="55FE51C7" w:rsidR="00D05168" w:rsidRDefault="00D05168" w:rsidP="00D05168">
      <w:pPr>
        <w:rPr>
          <w:rFonts w:asciiTheme="minorHAnsi" w:hAnsiTheme="minorHAnsi" w:cstheme="minorHAnsi"/>
          <w:b/>
          <w:bCs/>
          <w:lang w:val="sv-SE" w:eastAsia="zh-CN"/>
        </w:rPr>
      </w:pPr>
      <w:r w:rsidRPr="001318B6">
        <w:rPr>
          <w:rFonts w:asciiTheme="minorHAnsi" w:hAnsiTheme="minorHAnsi" w:cstheme="minorHAnsi"/>
          <w:b/>
          <w:bCs/>
          <w:lang w:val="sv-SE" w:eastAsia="zh-CN"/>
        </w:rPr>
        <w:t xml:space="preserve">Observation </w:t>
      </w:r>
      <w:r>
        <w:rPr>
          <w:rFonts w:asciiTheme="minorHAnsi" w:hAnsiTheme="minorHAnsi" w:cstheme="minorHAnsi"/>
          <w:b/>
          <w:bCs/>
          <w:lang w:val="sv-SE" w:eastAsia="zh-CN"/>
        </w:rPr>
        <w:t>3</w:t>
      </w:r>
      <w:r w:rsidRPr="001318B6">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Additional TCI switching delay is introduced for UE to perform fine DL timing tracking for unknown target TCI state. </w:t>
      </w:r>
    </w:p>
    <w:p w14:paraId="18941829" w14:textId="06A19188" w:rsidR="00D05168" w:rsidRPr="001318B6" w:rsidRDefault="00D05168" w:rsidP="00D05168">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4: </w:t>
      </w:r>
      <w:r w:rsidRPr="00D05168">
        <w:rPr>
          <w:rFonts w:asciiTheme="minorHAnsi" w:hAnsiTheme="minorHAnsi" w:cstheme="minorHAnsi"/>
          <w:b/>
          <w:bCs/>
          <w:lang w:val="sv-SE" w:eastAsia="zh-CN"/>
        </w:rPr>
        <w:t xml:space="preserve">UE’s fine DL timing tracking on the target TCI state should be as accurate as the accruacy </w:t>
      </w:r>
      <w:r w:rsidR="0002530B">
        <w:rPr>
          <w:rFonts w:asciiTheme="minorHAnsi" w:hAnsiTheme="minorHAnsi" w:cstheme="minorHAnsi"/>
          <w:b/>
          <w:bCs/>
          <w:lang w:val="sv-SE" w:eastAsia="zh-CN"/>
        </w:rPr>
        <w:t>when UE is associated with</w:t>
      </w:r>
      <w:r w:rsidRPr="00D05168">
        <w:rPr>
          <w:rFonts w:asciiTheme="minorHAnsi" w:hAnsiTheme="minorHAnsi" w:cstheme="minorHAnsi"/>
          <w:b/>
          <w:bCs/>
          <w:lang w:val="sv-SE" w:eastAsia="zh-CN"/>
        </w:rPr>
        <w:t xml:space="preserve"> the source TCI state before TCI swtiching.</w:t>
      </w:r>
    </w:p>
    <w:p w14:paraId="062FF6E4" w14:textId="58043F00" w:rsidR="00002DD4" w:rsidRDefault="00002DD4" w:rsidP="00002DD4">
      <w:pPr>
        <w:rPr>
          <w:rFonts w:asciiTheme="minorHAnsi" w:hAnsiTheme="minorHAnsi" w:cstheme="minorHAnsi"/>
          <w:lang w:val="sv-SE" w:eastAsia="zh-CN"/>
        </w:rPr>
      </w:pPr>
      <w:r>
        <w:rPr>
          <w:rFonts w:asciiTheme="minorHAnsi" w:hAnsiTheme="minorHAnsi" w:cstheme="minorHAnsi"/>
          <w:lang w:val="sv-SE" w:eastAsia="zh-CN"/>
        </w:rPr>
        <w:t xml:space="preserve">As discussed in previous RAN4 discussion, it was proposed that the </w:t>
      </w:r>
      <w:r w:rsidR="00877D2F">
        <w:rPr>
          <w:rFonts w:asciiTheme="minorHAnsi" w:hAnsiTheme="minorHAnsi" w:cstheme="minorHAnsi" w:hint="eastAsia"/>
          <w:lang w:val="sv-SE" w:eastAsia="zh-CN"/>
        </w:rPr>
        <w:t>one</w:t>
      </w:r>
      <w:r>
        <w:rPr>
          <w:rFonts w:asciiTheme="minorHAnsi" w:hAnsiTheme="minorHAnsi" w:cstheme="minorHAnsi"/>
          <w:lang w:val="sv-SE" w:eastAsia="zh-CN"/>
        </w:rPr>
        <w:t xml:space="preserve"> UL timing adjustment involves two times DL estimation, i.e., the estimation of transmission from RRH1 and transmission from RRH2, which gives two times of DL estiamtion error. By applying 2 times of the DL timing difference, i.e.,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the one shot large UL timng adjustment could </w:t>
      </w:r>
      <w:r w:rsidR="007F409E">
        <w:rPr>
          <w:rFonts w:asciiTheme="minorHAnsi" w:hAnsiTheme="minorHAnsi" w:cstheme="minorHAnsi"/>
          <w:lang w:val="sv-SE" w:eastAsia="zh-CN"/>
        </w:rPr>
        <w:t>contains</w:t>
      </w:r>
      <w:r>
        <w:rPr>
          <w:rFonts w:asciiTheme="minorHAnsi" w:hAnsiTheme="minorHAnsi" w:cstheme="minorHAnsi"/>
          <w:lang w:val="sv-SE" w:eastAsia="zh-CN"/>
        </w:rPr>
        <w:t xml:space="preserve"> </w:t>
      </w:r>
      <w:r w:rsidR="00877D2F">
        <w:rPr>
          <w:rFonts w:asciiTheme="minorHAnsi" w:hAnsiTheme="minorHAnsi" w:cstheme="minorHAnsi"/>
          <w:lang w:val="sv-SE" w:eastAsia="zh-CN"/>
        </w:rPr>
        <w:t>4</w:t>
      </w:r>
      <w:r>
        <w:rPr>
          <w:rFonts w:asciiTheme="minorHAnsi" w:hAnsiTheme="minorHAnsi" w:cstheme="minorHAnsi"/>
          <w:lang w:val="sv-SE" w:eastAsia="zh-CN"/>
        </w:rPr>
        <w:t xml:space="preserve"> times of DL estiamtion error. </w:t>
      </w:r>
    </w:p>
    <w:p w14:paraId="0D8AFA79" w14:textId="02EF31F7" w:rsidR="002529D2" w:rsidRDefault="00877D2F" w:rsidP="00002DD4">
      <w:pPr>
        <w:rPr>
          <w:rFonts w:asciiTheme="minorHAnsi" w:hAnsiTheme="minorHAnsi" w:cstheme="minorHAnsi"/>
          <w:lang w:val="sv-SE" w:eastAsia="zh-CN"/>
        </w:rPr>
      </w:pPr>
      <w:r>
        <w:rPr>
          <w:rFonts w:asciiTheme="minorHAnsi" w:hAnsiTheme="minorHAnsi" w:cstheme="minorHAnsi"/>
          <w:lang w:val="sv-SE" w:eastAsia="zh-CN"/>
        </w:rPr>
        <w:t xml:space="preserve">In Rel-17 enhancement on UE RF requirement, during the discussion of inter-band DL CA requirement (for MRTD reuiqrment for CBM case), </w:t>
      </w:r>
      <w:r w:rsidR="00ED014D">
        <w:rPr>
          <w:rFonts w:asciiTheme="minorHAnsi" w:hAnsiTheme="minorHAnsi" w:cstheme="minorHAnsi"/>
          <w:lang w:val="sv-SE" w:eastAsia="zh-CN"/>
        </w:rPr>
        <w:t xml:space="preserve">the value of DL timing error was agreed as: </w:t>
      </w:r>
    </w:p>
    <w:tbl>
      <w:tblPr>
        <w:tblStyle w:val="TableGrid"/>
        <w:tblW w:w="0" w:type="auto"/>
        <w:tblLook w:val="04A0" w:firstRow="1" w:lastRow="0" w:firstColumn="1" w:lastColumn="0" w:noHBand="0" w:noVBand="1"/>
      </w:tblPr>
      <w:tblGrid>
        <w:gridCol w:w="9631"/>
      </w:tblGrid>
      <w:tr w:rsidR="00ED014D" w14:paraId="25F56FBC" w14:textId="77777777" w:rsidTr="00ED014D">
        <w:tc>
          <w:tcPr>
            <w:tcW w:w="9631" w:type="dxa"/>
          </w:tcPr>
          <w:p w14:paraId="7011CB09" w14:textId="52953DD3" w:rsidR="00ED014D" w:rsidRPr="00ED014D" w:rsidRDefault="00ED014D" w:rsidP="00ED014D">
            <w:pPr>
              <w:overflowPunct/>
              <w:autoSpaceDE/>
              <w:autoSpaceDN/>
              <w:adjustRightInd/>
              <w:spacing w:after="120"/>
              <w:textAlignment w:val="auto"/>
            </w:pPr>
            <w:r w:rsidRPr="00ED014D">
              <w:t>&lt;</w:t>
            </w:r>
            <w:r>
              <w:t xml:space="preserve"> Agreement in </w:t>
            </w:r>
            <w:r w:rsidRPr="00ED014D">
              <w:t>GTW session (November 09, 2021)</w:t>
            </w:r>
            <w:r>
              <w:t>, RAN4#101-e</w:t>
            </w:r>
            <w:r w:rsidRPr="00ED014D">
              <w:t>&gt;</w:t>
            </w:r>
          </w:p>
          <w:p w14:paraId="3353AC6D" w14:textId="4A671808" w:rsidR="00ED014D" w:rsidRPr="00D267D5" w:rsidRDefault="00ED014D" w:rsidP="00ED014D">
            <w:pPr>
              <w:pStyle w:val="ListParagraph"/>
              <w:numPr>
                <w:ilvl w:val="0"/>
                <w:numId w:val="9"/>
              </w:numPr>
              <w:overflowPunct/>
              <w:autoSpaceDE/>
              <w:autoSpaceDN/>
              <w:adjustRightInd/>
              <w:spacing w:after="120"/>
              <w:ind w:firstLineChars="0"/>
              <w:textAlignment w:val="auto"/>
              <w:rPr>
                <w:highlight w:val="green"/>
              </w:rPr>
            </w:pPr>
            <w:r w:rsidRPr="00D267D5">
              <w:rPr>
                <w:bCs/>
                <w:highlight w:val="green"/>
              </w:rPr>
              <w:t>Agreements</w:t>
            </w:r>
          </w:p>
          <w:p w14:paraId="6D0CFA91" w14:textId="194347BA" w:rsidR="00ED014D" w:rsidRPr="00ED014D" w:rsidRDefault="00ED014D" w:rsidP="00ED014D">
            <w:pPr>
              <w:pStyle w:val="ListParagraph"/>
              <w:numPr>
                <w:ilvl w:val="1"/>
                <w:numId w:val="9"/>
              </w:numPr>
              <w:overflowPunct/>
              <w:autoSpaceDE/>
              <w:autoSpaceDN/>
              <w:adjustRightInd/>
              <w:spacing w:after="120"/>
              <w:ind w:firstLineChars="0"/>
              <w:textAlignment w:val="auto"/>
              <w:rPr>
                <w:highlight w:val="green"/>
              </w:rPr>
            </w:pPr>
            <w:r w:rsidRPr="00D267D5">
              <w:rPr>
                <w:bCs/>
                <w:highlight w:val="green"/>
              </w:rPr>
              <w:t>“DL timing error” is 18ns and 9ns for SSB SCS of 120kHz and 240kHz, respectively</w:t>
            </w:r>
          </w:p>
        </w:tc>
      </w:tr>
    </w:tbl>
    <w:p w14:paraId="714D06EF" w14:textId="2E28B978" w:rsidR="00ED014D" w:rsidRDefault="00ED014D" w:rsidP="00002DD4">
      <w:pPr>
        <w:rPr>
          <w:rFonts w:asciiTheme="minorHAnsi" w:hAnsiTheme="minorHAnsi" w:cstheme="minorHAnsi"/>
          <w:lang w:val="sv-SE" w:eastAsia="zh-CN"/>
        </w:rPr>
      </w:pPr>
    </w:p>
    <w:p w14:paraId="2EEE93B7" w14:textId="08D22F92" w:rsidR="00EC4741" w:rsidRPr="001318B6" w:rsidRDefault="00EC4741" w:rsidP="00EC4741">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5: Based on existing RAN4 agreement, DL timing error is </w:t>
      </w:r>
      <w:r w:rsidRPr="00EC4741">
        <w:rPr>
          <w:rFonts w:asciiTheme="minorHAnsi" w:hAnsiTheme="minorHAnsi" w:cstheme="minorHAnsi"/>
          <w:b/>
          <w:bCs/>
          <w:lang w:val="sv-SE" w:eastAsia="zh-CN"/>
        </w:rPr>
        <w:t>18ns and 9ns for SSB SCS of 120kHz and 240kHz, respectively</w:t>
      </w:r>
    </w:p>
    <w:p w14:paraId="147E7F18" w14:textId="5F07F489" w:rsidR="00EC4741" w:rsidRDefault="00EC4741" w:rsidP="00002DD4">
      <w:pPr>
        <w:rPr>
          <w:rFonts w:asciiTheme="minorHAnsi" w:hAnsiTheme="minorHAnsi" w:cstheme="minorHAnsi"/>
          <w:lang w:val="sv-SE" w:eastAsia="zh-CN"/>
        </w:rPr>
      </w:pPr>
      <w:r>
        <w:rPr>
          <w:rFonts w:asciiTheme="minorHAnsi" w:hAnsiTheme="minorHAnsi" w:cstheme="minorHAnsi"/>
          <w:lang w:val="sv-SE" w:eastAsia="zh-CN"/>
        </w:rPr>
        <w:t xml:space="preserve">Accordingly, </w:t>
      </w:r>
      <w:r w:rsidRPr="00EC4741">
        <w:rPr>
          <w:rFonts w:asciiTheme="minorHAnsi" w:hAnsiTheme="minorHAnsi" w:cstheme="minorHAnsi"/>
          <w:lang w:val="sv-SE" w:eastAsia="zh-CN"/>
        </w:rPr>
        <w:t xml:space="preserve">the one shot large UL timng adjustment could </w:t>
      </w:r>
      <w:r w:rsidR="007F409E">
        <w:rPr>
          <w:rFonts w:asciiTheme="minorHAnsi" w:hAnsiTheme="minorHAnsi" w:cstheme="minorHAnsi"/>
          <w:lang w:val="sv-SE" w:eastAsia="zh-CN"/>
        </w:rPr>
        <w:t>contains</w:t>
      </w:r>
      <w:r w:rsidRPr="00EC4741">
        <w:rPr>
          <w:rFonts w:asciiTheme="minorHAnsi" w:hAnsiTheme="minorHAnsi" w:cstheme="minorHAnsi"/>
          <w:lang w:val="sv-SE" w:eastAsia="zh-CN"/>
        </w:rPr>
        <w:t xml:space="preserve"> 4 times of DL estiamtion error</w:t>
      </w:r>
      <w:r>
        <w:rPr>
          <w:rFonts w:asciiTheme="minorHAnsi" w:hAnsiTheme="minorHAnsi" w:cstheme="minorHAnsi"/>
          <w:lang w:val="sv-SE" w:eastAsia="zh-CN"/>
        </w:rPr>
        <w:t xml:space="preserve">, which is </w:t>
      </w:r>
      <w:r w:rsidR="007F409E" w:rsidRPr="00877D2F">
        <w:rPr>
          <w:rFonts w:asciiTheme="minorHAnsi" w:hAnsiTheme="minorHAnsi" w:cstheme="minorHAnsi"/>
          <w:lang w:val="sv-SE" w:eastAsia="zh-CN"/>
        </w:rPr>
        <w:t>±</w:t>
      </w:r>
      <w:r w:rsidR="007F409E">
        <w:rPr>
          <w:rFonts w:asciiTheme="minorHAnsi" w:hAnsiTheme="minorHAnsi" w:cstheme="minorHAnsi"/>
          <w:lang w:val="sv-SE" w:eastAsia="zh-CN"/>
        </w:rPr>
        <w:t xml:space="preserve">72ns for 120kHz SSB, which is around </w:t>
      </w:r>
      <w:r w:rsidR="007F409E" w:rsidRPr="00877D2F">
        <w:rPr>
          <w:rFonts w:asciiTheme="minorHAnsi" w:hAnsiTheme="minorHAnsi" w:cstheme="minorHAnsi"/>
          <w:lang w:val="sv-SE" w:eastAsia="zh-CN"/>
        </w:rPr>
        <w:t>±</w:t>
      </w:r>
      <w:r w:rsidR="007F409E">
        <w:rPr>
          <w:rFonts w:asciiTheme="minorHAnsi" w:hAnsiTheme="minorHAnsi" w:cstheme="minorHAnsi"/>
          <w:lang w:val="sv-SE" w:eastAsia="zh-CN"/>
        </w:rPr>
        <w:t>2.21</w:t>
      </w:r>
      <w:r w:rsidR="007F409E" w:rsidRPr="00877D2F">
        <w:rPr>
          <w:rFonts w:asciiTheme="minorHAnsi" w:hAnsiTheme="minorHAnsi" w:cstheme="minorHAnsi"/>
          <w:lang w:val="sv-SE" w:eastAsia="zh-CN"/>
        </w:rPr>
        <w:t>*64*Tc</w:t>
      </w:r>
      <w:r w:rsidR="00230859">
        <w:rPr>
          <w:rFonts w:asciiTheme="minorHAnsi" w:hAnsiTheme="minorHAnsi" w:cstheme="minorHAnsi"/>
          <w:lang w:val="sv-SE" w:eastAsia="zh-CN"/>
        </w:rPr>
        <w:t xml:space="preserve">, which is much smaller than the currently defined accuracy, i.e., </w:t>
      </w:r>
      <w:r w:rsidR="00230859" w:rsidRPr="00877D2F">
        <w:rPr>
          <w:rFonts w:asciiTheme="minorHAnsi" w:hAnsiTheme="minorHAnsi" w:cstheme="minorHAnsi"/>
          <w:lang w:val="sv-SE" w:eastAsia="zh-CN"/>
        </w:rPr>
        <w:t>±[9]*64*Tc</w:t>
      </w:r>
      <w:r w:rsidR="00230859">
        <w:rPr>
          <w:rFonts w:asciiTheme="minorHAnsi" w:hAnsiTheme="minorHAnsi" w:cstheme="minorHAnsi"/>
          <w:lang w:val="sv-SE" w:eastAsia="zh-CN"/>
        </w:rPr>
        <w:t xml:space="preserve">. Furthermore, considering the FR2 HST inter-RRH beam switching case can be comparable to the UE initial transmission defined in clause 7.1.2, we propose to still adopt Te as the accruacy requirement. </w:t>
      </w:r>
    </w:p>
    <w:p w14:paraId="791F3A21" w14:textId="151DAE63" w:rsidR="00002DD4" w:rsidRPr="008E0362" w:rsidRDefault="00002DD4" w:rsidP="00002DD4">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230859">
        <w:rPr>
          <w:rFonts w:asciiTheme="minorHAnsi" w:hAnsiTheme="minorHAnsi" w:cstheme="minorHAnsi"/>
          <w:b/>
          <w:lang w:val="en-US" w:eastAsia="zh-CN"/>
        </w:rPr>
        <w:t>2</w:t>
      </w:r>
      <w:r w:rsidRPr="008E0362">
        <w:rPr>
          <w:rFonts w:asciiTheme="minorHAnsi" w:hAnsiTheme="minorHAnsi" w:cstheme="minorHAnsi"/>
          <w:b/>
          <w:lang w:val="en-US" w:eastAsia="zh-CN"/>
        </w:rPr>
        <w:t>:</w:t>
      </w:r>
      <w:r w:rsidR="00230859">
        <w:rPr>
          <w:rFonts w:asciiTheme="minorHAnsi" w:hAnsiTheme="minorHAnsi" w:cstheme="minorHAnsi"/>
          <w:b/>
          <w:lang w:val="en-US" w:eastAsia="zh-CN"/>
        </w:rPr>
        <w:t xml:space="preserve"> </w:t>
      </w:r>
      <w:r w:rsidR="008F2829">
        <w:rPr>
          <w:rFonts w:asciiTheme="minorHAnsi" w:hAnsiTheme="minorHAnsi" w:cstheme="minorHAnsi"/>
          <w:b/>
          <w:lang w:val="en-US" w:eastAsia="zh-CN"/>
        </w:rPr>
        <w:t xml:space="preserve">Adopt Te as the accuracy of </w:t>
      </w:r>
      <w:r w:rsidR="00230859" w:rsidRPr="00230859">
        <w:rPr>
          <w:rFonts w:asciiTheme="minorHAnsi" w:hAnsiTheme="minorHAnsi" w:cstheme="minorHAnsi"/>
          <w:b/>
          <w:lang w:val="en-US" w:eastAsia="zh-CN"/>
        </w:rPr>
        <w:t>UE UL transmission timing after the TCI state switching procedure</w:t>
      </w:r>
      <w:r w:rsidR="00230859">
        <w:rPr>
          <w:rFonts w:asciiTheme="minorHAnsi" w:hAnsiTheme="minorHAnsi" w:cstheme="minorHAnsi"/>
          <w:b/>
          <w:lang w:val="en-US" w:eastAsia="zh-CN"/>
        </w:rPr>
        <w:t xml:space="preserve"> </w:t>
      </w:r>
      <w:r w:rsidR="008F2829">
        <w:rPr>
          <w:rFonts w:asciiTheme="minorHAnsi" w:hAnsiTheme="minorHAnsi" w:cstheme="minorHAnsi"/>
          <w:b/>
          <w:lang w:val="en-US" w:eastAsia="zh-CN"/>
        </w:rPr>
        <w:t xml:space="preserve">with one shot large UL timing adjustment performed. </w:t>
      </w:r>
    </w:p>
    <w:p w14:paraId="1E4A878F" w14:textId="77777777" w:rsidR="001E064E" w:rsidRPr="00652E3A" w:rsidRDefault="001E064E" w:rsidP="001E064E">
      <w:pPr>
        <w:rPr>
          <w:rFonts w:asciiTheme="minorHAnsi" w:hAnsiTheme="minorHAnsi" w:cstheme="minorHAnsi"/>
          <w:b/>
          <w:lang w:val="en-US" w:eastAsia="zh-CN"/>
        </w:rPr>
      </w:pPr>
    </w:p>
    <w:p w14:paraId="3CCDB9EA" w14:textId="04C7398C" w:rsidR="00002DD4" w:rsidRPr="00067E07" w:rsidRDefault="00002DD4" w:rsidP="00002DD4">
      <w:pPr>
        <w:pStyle w:val="Heading2"/>
        <w:rPr>
          <w:lang w:eastAsia="zh-CN"/>
        </w:rPr>
      </w:pPr>
      <w:r>
        <w:rPr>
          <w:lang w:eastAsia="zh-CN"/>
        </w:rPr>
        <w:t>2.</w:t>
      </w:r>
      <w:r w:rsidR="00305393">
        <w:rPr>
          <w:lang w:eastAsia="zh-CN"/>
        </w:rPr>
        <w:t>3</w:t>
      </w:r>
      <w:r>
        <w:rPr>
          <w:lang w:eastAsia="zh-CN"/>
        </w:rPr>
        <w:t xml:space="preserve"> </w:t>
      </w:r>
      <w:r w:rsidR="00BC1696">
        <w:rPr>
          <w:lang w:eastAsia="zh-CN"/>
        </w:rPr>
        <w:t>TP</w:t>
      </w:r>
      <w:r>
        <w:rPr>
          <w:lang w:eastAsia="zh-CN"/>
        </w:rPr>
        <w:t xml:space="preserve"> to TS38.133 for One Shot Large UL Timing Adjustment</w:t>
      </w:r>
    </w:p>
    <w:p w14:paraId="3B62149C" w14:textId="4662E882" w:rsidR="00002DD4" w:rsidRDefault="00305393" w:rsidP="00002DD4">
      <w:pPr>
        <w:rPr>
          <w:rFonts w:asciiTheme="minorHAnsi" w:hAnsiTheme="minorHAnsi" w:cstheme="minorHAnsi"/>
          <w:lang w:val="en-US" w:eastAsia="zh-CN"/>
        </w:rPr>
      </w:pPr>
      <w:r>
        <w:rPr>
          <w:rFonts w:asciiTheme="minorHAnsi" w:hAnsiTheme="minorHAnsi" w:cstheme="minorHAnsi"/>
          <w:lang w:val="en-US" w:eastAsia="zh-CN"/>
        </w:rPr>
        <w:t>According to the above analysis and proposals</w:t>
      </w:r>
      <w:r w:rsidR="00BC1696">
        <w:rPr>
          <w:rFonts w:asciiTheme="minorHAnsi" w:hAnsiTheme="minorHAnsi" w:cstheme="minorHAnsi"/>
          <w:lang w:val="en-US" w:eastAsia="zh-CN"/>
        </w:rPr>
        <w:t xml:space="preserve">, </w:t>
      </w:r>
      <w:r>
        <w:rPr>
          <w:rFonts w:asciiTheme="minorHAnsi" w:hAnsiTheme="minorHAnsi" w:cstheme="minorHAnsi"/>
          <w:lang w:val="en-US" w:eastAsia="zh-CN"/>
        </w:rPr>
        <w:t>we provide the text proposals as below</w:t>
      </w:r>
      <w:r w:rsidR="00002DD4">
        <w:rPr>
          <w:rFonts w:asciiTheme="minorHAnsi" w:hAnsiTheme="minorHAnsi" w:cstheme="minorHAnsi"/>
          <w:lang w:val="en-US" w:eastAsia="zh-CN"/>
        </w:rPr>
        <w:t xml:space="preserve">. </w:t>
      </w:r>
    </w:p>
    <w:p w14:paraId="3CBD6CE7" w14:textId="1120E74B" w:rsidR="00002DD4" w:rsidRDefault="00002DD4" w:rsidP="00002DD4">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305393">
        <w:rPr>
          <w:rFonts w:asciiTheme="minorHAnsi" w:hAnsiTheme="minorHAnsi" w:cstheme="minorHAnsi"/>
          <w:b/>
          <w:lang w:val="en-US" w:eastAsia="zh-CN"/>
        </w:rPr>
        <w:t>3</w:t>
      </w:r>
      <w:r w:rsidRPr="002E195F">
        <w:rPr>
          <w:rFonts w:asciiTheme="minorHAnsi" w:hAnsiTheme="minorHAnsi" w:cstheme="minorHAnsi"/>
          <w:b/>
          <w:lang w:val="en-US" w:eastAsia="zh-CN"/>
        </w:rPr>
        <w:t xml:space="preserve">: The text proposal is provided </w:t>
      </w:r>
      <w:r w:rsidR="00305393">
        <w:rPr>
          <w:rFonts w:asciiTheme="minorHAnsi" w:hAnsiTheme="minorHAnsi" w:cstheme="minorHAnsi"/>
          <w:b/>
          <w:lang w:val="en-US" w:eastAsia="zh-CN"/>
        </w:rPr>
        <w:t>accordingly</w:t>
      </w:r>
      <w:r w:rsidRPr="002E195F">
        <w:rPr>
          <w:rFonts w:asciiTheme="minorHAnsi" w:hAnsiTheme="minorHAnsi" w:cstheme="minorHAnsi"/>
          <w:b/>
          <w:lang w:val="en-US" w:eastAsia="zh-CN"/>
        </w:rPr>
        <w:t xml:space="preserve"> for </w:t>
      </w:r>
      <w:r w:rsidR="00305393">
        <w:rPr>
          <w:rFonts w:asciiTheme="minorHAnsi" w:hAnsiTheme="minorHAnsi" w:cstheme="minorHAnsi"/>
          <w:b/>
          <w:lang w:val="en-US" w:eastAsia="zh-CN"/>
        </w:rPr>
        <w:t xml:space="preserve">the requirement of </w:t>
      </w:r>
      <w:proofErr w:type="gramStart"/>
      <w:r w:rsidRPr="002E195F">
        <w:rPr>
          <w:rFonts w:asciiTheme="minorHAnsi" w:hAnsiTheme="minorHAnsi" w:cstheme="minorHAnsi"/>
          <w:b/>
          <w:lang w:val="en-US" w:eastAsia="zh-CN"/>
        </w:rPr>
        <w:t>one shot</w:t>
      </w:r>
      <w:proofErr w:type="gramEnd"/>
      <w:r w:rsidRPr="002E195F">
        <w:rPr>
          <w:rFonts w:asciiTheme="minorHAnsi" w:hAnsiTheme="minorHAnsi" w:cstheme="minorHAnsi"/>
          <w:b/>
          <w:lang w:val="en-US" w:eastAsia="zh-CN"/>
        </w:rPr>
        <w:t xml:space="preserve"> large UL timing adjustment. </w:t>
      </w:r>
    </w:p>
    <w:p w14:paraId="18118BEA" w14:textId="77777777" w:rsidR="00305393" w:rsidRDefault="00305393" w:rsidP="00305393">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 Start of Text Proposal ---------------------------</w:t>
      </w:r>
    </w:p>
    <w:p w14:paraId="1C613862" w14:textId="77777777" w:rsidR="00305393" w:rsidRPr="00891E82" w:rsidRDefault="00305393" w:rsidP="00305393">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58BCC32B" w14:textId="246FE880" w:rsidR="00305393" w:rsidRDefault="00305393" w:rsidP="00305393">
      <w:pPr>
        <w:rPr>
          <w:rFonts w:eastAsiaTheme="minorEastAsia"/>
          <w:noProof/>
          <w:color w:val="000000" w:themeColor="text1"/>
        </w:rPr>
      </w:pPr>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is enabled for UE supporting FR2 power class 6</w:t>
      </w:r>
      <w:ins w:id="75" w:author="Jackson, Wang (Samsung)" w:date="2022-04-25T15:29:00Z">
        <w:r w:rsidR="00D82A65">
          <w:rPr>
            <w:rFonts w:eastAsiaTheme="minorEastAsia"/>
            <w:color w:val="000000" w:themeColor="text1"/>
          </w:rPr>
          <w:t xml:space="preserve">, and </w:t>
        </w:r>
        <w:r w:rsidR="00D82A65" w:rsidRPr="00D82A65">
          <w:rPr>
            <w:rFonts w:eastAsiaTheme="minorEastAsia"/>
            <w:color w:val="000000" w:themeColor="text1"/>
          </w:rPr>
          <w:t xml:space="preserve">UE is required to perform TCI state switching </w:t>
        </w:r>
      </w:ins>
      <w:ins w:id="76" w:author="Jackson, Wang (Samsung)" w:date="2022-04-25T15:30:00Z">
        <w:r w:rsidR="00D82A65">
          <w:rPr>
            <w:rFonts w:eastAsiaTheme="minorEastAsia"/>
            <w:color w:val="000000" w:themeColor="text1"/>
          </w:rPr>
          <w:t>where</w:t>
        </w:r>
      </w:ins>
      <w:ins w:id="77" w:author="Jackson, Wang (Samsung)" w:date="2022-04-25T15:29:00Z">
        <w:r w:rsidR="00D82A65" w:rsidRPr="00D82A65">
          <w:rPr>
            <w:rFonts w:eastAsiaTheme="minorEastAsia"/>
            <w:color w:val="000000" w:themeColor="text1"/>
          </w:rPr>
          <w:t xml:space="preserve"> the magnitude of the DL timing difference </w:t>
        </w:r>
      </w:ins>
      <w:ins w:id="78" w:author="Jackson, Wang (Samsung)" w:date="2022-04-25T15:31:00Z">
        <w:r w:rsidR="00D82A65">
          <w:rPr>
            <w:rFonts w:eastAsiaTheme="minorEastAsia"/>
            <w:color w:val="000000" w:themeColor="text1"/>
          </w:rPr>
          <w:t xml:space="preserve">of the </w:t>
        </w:r>
      </w:ins>
      <w:ins w:id="79" w:author="Jackson, Wang (Samsung)" w:date="2022-04-25T15:32:00Z">
        <w:r w:rsidR="00D82A65">
          <w:rPr>
            <w:rFonts w:eastAsiaTheme="minorEastAsia"/>
            <w:color w:val="000000" w:themeColor="text1"/>
          </w:rPr>
          <w:t>target</w:t>
        </w:r>
      </w:ins>
      <w:ins w:id="80" w:author="Jackson, Wang (Samsung)" w:date="2022-04-25T15:31:00Z">
        <w:r w:rsidR="00D82A65">
          <w:rPr>
            <w:rFonts w:eastAsiaTheme="minorEastAsia"/>
            <w:color w:val="000000" w:themeColor="text1"/>
          </w:rPr>
          <w:t xml:space="preserve"> and </w:t>
        </w:r>
      </w:ins>
      <w:ins w:id="81" w:author="Jackson, Wang (Samsung)" w:date="2022-04-25T15:32:00Z">
        <w:r w:rsidR="00D82A65">
          <w:rPr>
            <w:rFonts w:eastAsiaTheme="minorEastAsia"/>
            <w:color w:val="000000" w:themeColor="text1"/>
          </w:rPr>
          <w:t>source TCI states</w:t>
        </w:r>
      </w:ins>
      <w:ins w:id="82" w:author="Jackson, Wang (Samsung)" w:date="2022-04-25T15:31:00Z">
        <w:r w:rsidR="00D82A65">
          <w:rPr>
            <w:rFonts w:eastAsiaTheme="minorEastAsia"/>
            <w:color w:val="000000" w:themeColor="text1"/>
          </w:rPr>
          <w:t xml:space="preserve"> </w:t>
        </w:r>
      </w:ins>
      <w:ins w:id="83" w:author="Jackson, Wang (Samsung)" w:date="2022-04-25T15:29:00Z">
        <w:r w:rsidR="00D82A65" w:rsidRPr="00D82A65">
          <w:rPr>
            <w:rFonts w:eastAsiaTheme="minorEastAsia"/>
            <w:color w:val="000000" w:themeColor="text1"/>
          </w:rPr>
          <w:t xml:space="preserve">exceeds the threshold </w:t>
        </w:r>
      </w:ins>
      <w:ins w:id="84" w:author="Jackson, Wang (Samsung)" w:date="2022-04-25T15:31:00Z">
        <w:r w:rsidR="00D82A65">
          <w:rPr>
            <w:rFonts w:eastAsiaTheme="minorEastAsia"/>
            <w:color w:val="000000" w:themeColor="text1"/>
          </w:rPr>
          <w:t>[</w:t>
        </w:r>
        <w:proofErr w:type="gramStart"/>
        <w:r w:rsidR="00D82A65" w:rsidRPr="00D82A65">
          <w:rPr>
            <w:rFonts w:eastAsiaTheme="minorEastAsia"/>
            <w:color w:val="000000" w:themeColor="text1"/>
          </w:rPr>
          <w:t>4.5</w:t>
        </w:r>
        <w:r w:rsidR="00D82A65">
          <w:rPr>
            <w:rFonts w:eastAsiaTheme="minorEastAsia"/>
            <w:color w:val="000000" w:themeColor="text1"/>
          </w:rPr>
          <w:t>]</w:t>
        </w:r>
        <w:r w:rsidR="00D82A65" w:rsidRPr="00D82A65">
          <w:rPr>
            <w:rFonts w:eastAsiaTheme="minorEastAsia"/>
            <w:color w:val="000000" w:themeColor="text1"/>
          </w:rPr>
          <w:t>*</w:t>
        </w:r>
        <w:proofErr w:type="gramEnd"/>
        <w:r w:rsidR="00D82A65" w:rsidRPr="00D82A65">
          <w:rPr>
            <w:rFonts w:eastAsiaTheme="minorEastAsia"/>
            <w:color w:val="000000" w:themeColor="text1"/>
          </w:rPr>
          <w:t>64*Tc</w:t>
        </w:r>
      </w:ins>
      <w:r>
        <w:rPr>
          <w:rFonts w:eastAsiaTheme="minorEastAsia"/>
          <w:noProof/>
          <w:color w:val="000000" w:themeColor="text1"/>
        </w:rPr>
        <w:t>,</w:t>
      </w:r>
    </w:p>
    <w:p w14:paraId="5C9831F8" w14:textId="77777777" w:rsidR="00305393" w:rsidRDefault="00305393" w:rsidP="00305393">
      <w:pPr>
        <w:pStyle w:val="B1"/>
        <w:rPr>
          <w:strike/>
        </w:rPr>
      </w:pPr>
      <w:r>
        <w:rPr>
          <w:noProof/>
        </w:rPr>
        <w:lastRenderedPageBreak/>
        <w:t>-</w:t>
      </w:r>
      <w:r>
        <w:rPr>
          <w:noProof/>
        </w:rPr>
        <w:tab/>
        <w:t>T</w:t>
      </w:r>
      <w:r w:rsidRPr="005D4A0F">
        <w:rPr>
          <w:noProof/>
        </w:rPr>
        <w:t>he requirement in clause 7.1.2.1 doesn’t apply to the first UL transmission after a TCI state switch</w:t>
      </w:r>
    </w:p>
    <w:p w14:paraId="55C1DFC4" w14:textId="77777777" w:rsidR="00305393" w:rsidRDefault="00305393" w:rsidP="00305393">
      <w:pPr>
        <w:pStyle w:val="B1"/>
        <w:rPr>
          <w:strike/>
          <w:lang w:val="en-US"/>
        </w:rPr>
      </w:pPr>
      <w:r>
        <w:rPr>
          <w:rFonts w:cs="v4.2.0"/>
        </w:rPr>
        <w:t>-</w:t>
      </w:r>
      <w:r>
        <w:rPr>
          <w:rFonts w:cs="v4.2.0"/>
        </w:rPr>
        <w:tab/>
      </w:r>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where</w:t>
      </w:r>
      <w:r>
        <w:rPr>
          <w:rFonts w:cs="v4.2.0"/>
          <w:lang w:val="en-US"/>
        </w:rPr>
        <w:t>:</w:t>
      </w:r>
    </w:p>
    <w:p w14:paraId="09B258E5" w14:textId="77777777" w:rsidR="00305393" w:rsidRPr="00AE2725" w:rsidRDefault="00305393" w:rsidP="00305393">
      <w:pPr>
        <w:pStyle w:val="B2"/>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p>
    <w:p w14:paraId="1A08F1E1" w14:textId="77777777" w:rsidR="00305393" w:rsidRPr="00AE2725" w:rsidRDefault="00305393" w:rsidP="00305393">
      <w:pPr>
        <w:pStyle w:val="B2"/>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p>
    <w:p w14:paraId="6434106A" w14:textId="4A710DAD" w:rsidR="00305393" w:rsidRDefault="00305393" w:rsidP="00305393">
      <w:pPr>
        <w:pStyle w:val="B1"/>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 </w:t>
      </w:r>
      <w:del w:id="85" w:author="Jackson, Wang (Samsung)" w:date="2022-04-25T15:27:00Z">
        <w:r w:rsidDel="00305393">
          <w:rPr>
            <w:lang w:val="en-US"/>
          </w:rPr>
          <w:delText>±[</w:delText>
        </w:r>
        <w:r w:rsidRPr="00540F58" w:rsidDel="00305393">
          <w:rPr>
            <w:lang w:val="en-US"/>
          </w:rPr>
          <w:delText>9</w:delText>
        </w:r>
        <w:r w:rsidDel="00305393">
          <w:rPr>
            <w:lang w:val="en-US"/>
          </w:rPr>
          <w:delText>]</w:delText>
        </w:r>
        <w:r w:rsidRPr="00540F58" w:rsidDel="00305393">
          <w:delText>*64*T</w:delText>
        </w:r>
        <w:r w:rsidRPr="00891E82" w:rsidDel="00305393">
          <w:rPr>
            <w:vertAlign w:val="subscript"/>
          </w:rPr>
          <w:delText>c</w:delText>
        </w:r>
      </w:del>
      <w:ins w:id="86" w:author="Jackson, Wang (Samsung)" w:date="2022-04-25T15:27:00Z">
        <w:r>
          <w:rPr>
            <w:lang w:val="en-US"/>
          </w:rPr>
          <w:t>Te as specified in clause 7.1.2</w:t>
        </w:r>
      </w:ins>
      <w:r w:rsidRPr="00891E82">
        <w:rPr>
          <w:lang w:val="en-US"/>
        </w:rPr>
        <w:t xml:space="preserve">, </w:t>
      </w:r>
      <w:r w:rsidRPr="00540F58">
        <w:rPr>
          <w:lang w:val="en-US"/>
        </w:rPr>
        <w:t xml:space="preserve">and the reference point shall be </w:t>
      </w:r>
      <w:r w:rsidRPr="00891E82">
        <w:rPr>
          <w:lang w:val="en-US"/>
        </w:rPr>
        <w:t>the downlink timing of the new</w:t>
      </w:r>
      <w:r w:rsidRPr="00540F58">
        <w:rPr>
          <w:lang w:val="en-US"/>
        </w:rPr>
        <w:t xml:space="preserve"> cell minus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891E82">
        <w:rPr>
          <w:lang w:val="en-US"/>
        </w:rPr>
        <w:t>.</w:t>
      </w:r>
    </w:p>
    <w:p w14:paraId="232FE41D" w14:textId="77777777" w:rsidR="00305393" w:rsidRPr="0021162C" w:rsidRDefault="00305393" w:rsidP="00305393">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w:t>
      </w:r>
      <w:r>
        <w:rPr>
          <w:rFonts w:asciiTheme="minorHAnsi" w:hAnsiTheme="minorHAnsi" w:cstheme="minorHAnsi"/>
          <w:color w:val="FF0000"/>
          <w:lang w:val="en-US" w:eastAsia="zh-CN"/>
        </w:rPr>
        <w:t>--</w:t>
      </w:r>
      <w:r w:rsidRPr="0021162C">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21162C">
        <w:rPr>
          <w:rFonts w:asciiTheme="minorHAnsi" w:hAnsiTheme="minorHAnsi" w:cstheme="minorHAnsi"/>
          <w:color w:val="FF0000"/>
          <w:lang w:val="en-US" w:eastAsia="zh-CN"/>
        </w:rPr>
        <w:t xml:space="preserve"> of Text Proposal ---------------------------</w:t>
      </w:r>
    </w:p>
    <w:p w14:paraId="7C5B20FC" w14:textId="3AB6E867" w:rsidR="000B196B" w:rsidRDefault="000B196B" w:rsidP="000B196B">
      <w:pPr>
        <w:rPr>
          <w:rFonts w:asciiTheme="minorHAnsi" w:hAnsiTheme="minorHAnsi" w:cstheme="minorHAnsi"/>
          <w:lang w:val="en-US" w:eastAsia="zh-CN"/>
        </w:rPr>
      </w:pP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6437CED8" w:rsidR="00BA45F7" w:rsidRDefault="009269B8" w:rsidP="00BA45F7">
      <w:pPr>
        <w:rPr>
          <w:rFonts w:asciiTheme="minorHAnsi" w:hAnsiTheme="minorHAnsi" w:cstheme="minorHAnsi"/>
          <w:lang w:val="en-US" w:eastAsia="zh-CN"/>
        </w:rPr>
      </w:pPr>
      <w:r w:rsidRPr="009269B8">
        <w:rPr>
          <w:rFonts w:asciiTheme="minorHAnsi" w:hAnsiTheme="minorHAnsi" w:cstheme="minorHAnsi"/>
          <w:lang w:val="en-US" w:eastAsia="zh-CN"/>
        </w:rPr>
        <w:t xml:space="preserve">In </w:t>
      </w:r>
      <w:r>
        <w:rPr>
          <w:rFonts w:asciiTheme="minorHAnsi" w:hAnsiTheme="minorHAnsi" w:cstheme="minorHAnsi"/>
          <w:lang w:val="en-US" w:eastAsia="zh-CN"/>
        </w:rPr>
        <w:t xml:space="preserve">this contribution, we provided our </w:t>
      </w:r>
      <w:r w:rsidRPr="009269B8">
        <w:rPr>
          <w:rFonts w:asciiTheme="minorHAnsi" w:hAnsiTheme="minorHAnsi" w:cstheme="minorHAnsi"/>
          <w:lang w:val="en-US" w:eastAsia="zh-CN"/>
        </w:rPr>
        <w:t xml:space="preserve">viewpoints on </w:t>
      </w:r>
      <w:r w:rsidR="003B3CB3">
        <w:rPr>
          <w:rFonts w:asciiTheme="minorHAnsi" w:hAnsiTheme="minorHAnsi" w:cstheme="minorHAnsi"/>
          <w:lang w:val="en-US" w:eastAsia="zh-CN"/>
        </w:rPr>
        <w:t xml:space="preserve">remaining issues of FR2 HST </w:t>
      </w:r>
      <w:r w:rsidRPr="009269B8">
        <w:rPr>
          <w:rFonts w:asciiTheme="minorHAnsi" w:hAnsiTheme="minorHAnsi" w:cstheme="minorHAnsi"/>
          <w:lang w:val="en-US" w:eastAsia="zh-CN"/>
        </w:rPr>
        <w:t>timing related requirements</w:t>
      </w:r>
      <w:r>
        <w:rPr>
          <w:rFonts w:asciiTheme="minorHAnsi" w:hAnsiTheme="minorHAnsi" w:cstheme="minorHAnsi"/>
          <w:lang w:val="en-US" w:eastAsia="zh-CN"/>
        </w:rPr>
        <w:t xml:space="preserve">, accordingly the following observations and proposals are obtained: </w:t>
      </w:r>
    </w:p>
    <w:p w14:paraId="4C0719D9" w14:textId="77777777" w:rsidR="003B3CB3" w:rsidRPr="001318B6" w:rsidRDefault="003B3CB3" w:rsidP="003B3CB3">
      <w:pPr>
        <w:rPr>
          <w:rFonts w:asciiTheme="minorHAnsi" w:hAnsiTheme="minorHAnsi" w:cstheme="minorHAnsi"/>
          <w:b/>
          <w:bCs/>
          <w:lang w:val="sv-SE" w:eastAsia="zh-CN"/>
        </w:rPr>
      </w:pPr>
      <w:r w:rsidRPr="001318B6">
        <w:rPr>
          <w:rFonts w:asciiTheme="minorHAnsi" w:hAnsiTheme="minorHAnsi" w:cstheme="minorHAnsi"/>
          <w:b/>
          <w:bCs/>
          <w:lang w:val="sv-SE" w:eastAsia="zh-CN"/>
        </w:rPr>
        <w:t>Observation 1: It is agreed that ”UE shall apply one shot large timing adjustment on TCI switching occasion if UE measurement on DL timing difference is larger than a timing difference threshold”</w:t>
      </w:r>
      <w:r>
        <w:rPr>
          <w:rFonts w:asciiTheme="minorHAnsi" w:hAnsiTheme="minorHAnsi" w:cstheme="minorHAnsi"/>
          <w:b/>
          <w:bCs/>
          <w:lang w:val="sv-SE" w:eastAsia="zh-CN"/>
        </w:rPr>
        <w:t>, while it is not implemented in the agreed CR yet</w:t>
      </w:r>
      <w:r w:rsidRPr="001318B6">
        <w:rPr>
          <w:rFonts w:asciiTheme="minorHAnsi" w:hAnsiTheme="minorHAnsi" w:cstheme="minorHAnsi"/>
          <w:b/>
          <w:bCs/>
          <w:lang w:val="sv-SE" w:eastAsia="zh-CN"/>
        </w:rPr>
        <w:t>.</w:t>
      </w:r>
    </w:p>
    <w:p w14:paraId="50837A5E" w14:textId="77777777" w:rsidR="003B3CB3" w:rsidRPr="001318B6" w:rsidRDefault="003B3CB3" w:rsidP="003B3CB3">
      <w:pPr>
        <w:rPr>
          <w:rFonts w:asciiTheme="minorHAnsi" w:hAnsiTheme="minorHAnsi" w:cstheme="minorHAnsi"/>
          <w:b/>
          <w:bCs/>
          <w:lang w:val="sv-SE" w:eastAsia="zh-CN"/>
        </w:rPr>
      </w:pPr>
      <w:r w:rsidRPr="001318B6">
        <w:rPr>
          <w:rFonts w:asciiTheme="minorHAnsi" w:hAnsiTheme="minorHAnsi" w:cstheme="minorHAnsi"/>
          <w:b/>
          <w:bCs/>
          <w:lang w:val="sv-SE" w:eastAsia="zh-CN"/>
        </w:rPr>
        <w:t xml:space="preserve">Observation </w:t>
      </w:r>
      <w:r>
        <w:rPr>
          <w:rFonts w:asciiTheme="minorHAnsi" w:hAnsiTheme="minorHAnsi" w:cstheme="minorHAnsi"/>
          <w:b/>
          <w:bCs/>
          <w:lang w:val="sv-SE" w:eastAsia="zh-CN"/>
        </w:rPr>
        <w:t>2</w:t>
      </w:r>
      <w:r w:rsidRPr="001318B6">
        <w:rPr>
          <w:rFonts w:asciiTheme="minorHAnsi" w:hAnsiTheme="minorHAnsi" w:cstheme="minorHAnsi"/>
          <w:b/>
          <w:bCs/>
          <w:lang w:val="sv-SE" w:eastAsia="zh-CN"/>
        </w:rPr>
        <w:t xml:space="preserve">: </w:t>
      </w:r>
      <w:r>
        <w:rPr>
          <w:rFonts w:asciiTheme="minorHAnsi" w:hAnsiTheme="minorHAnsi" w:cstheme="minorHAnsi"/>
          <w:b/>
          <w:bCs/>
          <w:lang w:val="sv-SE" w:eastAsia="zh-CN"/>
        </w:rPr>
        <w:t>I</w:t>
      </w:r>
      <w:r w:rsidRPr="0062168F">
        <w:rPr>
          <w:rFonts w:asciiTheme="minorHAnsi" w:hAnsiTheme="minorHAnsi" w:cstheme="minorHAnsi"/>
          <w:b/>
          <w:bCs/>
          <w:lang w:val="sv-SE" w:eastAsia="zh-CN"/>
        </w:rPr>
        <w:t>f the round-trip delay difference 2*(T</w:t>
      </w:r>
      <w:r w:rsidRPr="0062168F">
        <w:rPr>
          <w:rFonts w:asciiTheme="minorHAnsi" w:hAnsiTheme="minorHAnsi" w:cstheme="minorHAnsi"/>
          <w:b/>
          <w:bCs/>
          <w:vertAlign w:val="subscript"/>
          <w:lang w:val="sv-SE" w:eastAsia="zh-CN"/>
        </w:rPr>
        <w:t>p2</w:t>
      </w:r>
      <w:r w:rsidRPr="0062168F">
        <w:rPr>
          <w:rFonts w:asciiTheme="minorHAnsi" w:hAnsiTheme="minorHAnsi" w:cstheme="minorHAnsi"/>
          <w:b/>
          <w:bCs/>
          <w:lang w:val="sv-SE" w:eastAsia="zh-CN"/>
        </w:rPr>
        <w:t xml:space="preserve"> -T</w:t>
      </w:r>
      <w:r w:rsidRPr="0062168F">
        <w:rPr>
          <w:rFonts w:asciiTheme="minorHAnsi" w:hAnsiTheme="minorHAnsi" w:cstheme="minorHAnsi"/>
          <w:b/>
          <w:bCs/>
          <w:vertAlign w:val="subscript"/>
          <w:lang w:val="sv-SE" w:eastAsia="zh-CN"/>
        </w:rPr>
        <w:t>p1</w:t>
      </w:r>
      <w:r w:rsidRPr="0062168F">
        <w:rPr>
          <w:rFonts w:asciiTheme="minorHAnsi" w:hAnsiTheme="minorHAnsi" w:cstheme="minorHAnsi"/>
          <w:b/>
          <w:bCs/>
          <w:lang w:val="sv-SE" w:eastAsia="zh-CN"/>
        </w:rPr>
        <w:t>) is smaller enough than a fraction of CP length, the system performance will still hardly be impacted</w:t>
      </w:r>
      <w:r>
        <w:rPr>
          <w:rFonts w:asciiTheme="minorHAnsi" w:hAnsiTheme="minorHAnsi" w:cstheme="minorHAnsi"/>
          <w:b/>
          <w:bCs/>
          <w:lang w:val="sv-SE" w:eastAsia="zh-CN"/>
        </w:rPr>
        <w:t xml:space="preserve"> and one shot large timing adjustement is not necessarily applied</w:t>
      </w:r>
      <w:r w:rsidRPr="0062168F">
        <w:rPr>
          <w:rFonts w:asciiTheme="minorHAnsi" w:hAnsiTheme="minorHAnsi" w:cstheme="minorHAnsi"/>
          <w:b/>
          <w:bCs/>
          <w:lang w:val="sv-SE" w:eastAsia="zh-CN"/>
        </w:rPr>
        <w:t>.</w:t>
      </w:r>
    </w:p>
    <w:p w14:paraId="5EFA5505" w14:textId="77777777" w:rsidR="003B3CB3" w:rsidRDefault="003B3CB3" w:rsidP="003B3CB3">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Pr>
          <w:rFonts w:asciiTheme="minorHAnsi" w:hAnsiTheme="minorHAnsi" w:cstheme="minorHAnsi"/>
          <w:b/>
          <w:lang w:val="en-US" w:eastAsia="zh-CN"/>
        </w:rPr>
        <w:t>1</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FR2 HST UE is allowed to perform o</w:t>
      </w:r>
      <w:r w:rsidRPr="00AF3204">
        <w:rPr>
          <w:rFonts w:asciiTheme="minorHAnsi" w:hAnsiTheme="minorHAnsi" w:cstheme="minorHAnsi"/>
          <w:b/>
          <w:lang w:val="en-US" w:eastAsia="zh-CN"/>
        </w:rPr>
        <w:t xml:space="preserve">ne shot large UL timing adjustment </w:t>
      </w:r>
      <w:r>
        <w:rPr>
          <w:rFonts w:asciiTheme="minorHAnsi" w:hAnsiTheme="minorHAnsi" w:cstheme="minorHAnsi"/>
          <w:b/>
          <w:lang w:val="en-US" w:eastAsia="zh-CN"/>
        </w:rPr>
        <w:t xml:space="preserve">only if UE identified the DL timing is changed with the magnitude larger than one fourth of OFDM symbol CP length, i.e., 4.5*64*Tc. </w:t>
      </w:r>
    </w:p>
    <w:p w14:paraId="39DCC10B" w14:textId="77777777" w:rsidR="003B3CB3" w:rsidRDefault="003B3CB3" w:rsidP="003B3CB3">
      <w:pPr>
        <w:rPr>
          <w:rFonts w:asciiTheme="minorHAnsi" w:hAnsiTheme="minorHAnsi" w:cstheme="minorHAnsi"/>
          <w:b/>
          <w:bCs/>
          <w:lang w:val="sv-SE" w:eastAsia="zh-CN"/>
        </w:rPr>
      </w:pPr>
      <w:r w:rsidRPr="001318B6">
        <w:rPr>
          <w:rFonts w:asciiTheme="minorHAnsi" w:hAnsiTheme="minorHAnsi" w:cstheme="minorHAnsi"/>
          <w:b/>
          <w:bCs/>
          <w:lang w:val="sv-SE" w:eastAsia="zh-CN"/>
        </w:rPr>
        <w:t xml:space="preserve">Observation </w:t>
      </w:r>
      <w:r>
        <w:rPr>
          <w:rFonts w:asciiTheme="minorHAnsi" w:hAnsiTheme="minorHAnsi" w:cstheme="minorHAnsi"/>
          <w:b/>
          <w:bCs/>
          <w:lang w:val="sv-SE" w:eastAsia="zh-CN"/>
        </w:rPr>
        <w:t>3</w:t>
      </w:r>
      <w:r w:rsidRPr="001318B6">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Additional TCI switching delay is introduced for UE to perform fine DL timing tracking for unknown target TCI state. </w:t>
      </w:r>
    </w:p>
    <w:p w14:paraId="64E6A8F9" w14:textId="77777777" w:rsidR="003B3CB3" w:rsidRPr="001318B6" w:rsidRDefault="003B3CB3" w:rsidP="003B3CB3">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4: </w:t>
      </w:r>
      <w:r w:rsidRPr="00D05168">
        <w:rPr>
          <w:rFonts w:asciiTheme="minorHAnsi" w:hAnsiTheme="minorHAnsi" w:cstheme="minorHAnsi"/>
          <w:b/>
          <w:bCs/>
          <w:lang w:val="sv-SE" w:eastAsia="zh-CN"/>
        </w:rPr>
        <w:t xml:space="preserve">UE’s fine DL timing tracking on the target TCI state should be as accurate as the accruacy </w:t>
      </w:r>
      <w:r>
        <w:rPr>
          <w:rFonts w:asciiTheme="minorHAnsi" w:hAnsiTheme="minorHAnsi" w:cstheme="minorHAnsi"/>
          <w:b/>
          <w:bCs/>
          <w:lang w:val="sv-SE" w:eastAsia="zh-CN"/>
        </w:rPr>
        <w:t>when UE is associated with</w:t>
      </w:r>
      <w:r w:rsidRPr="00D05168">
        <w:rPr>
          <w:rFonts w:asciiTheme="minorHAnsi" w:hAnsiTheme="minorHAnsi" w:cstheme="minorHAnsi"/>
          <w:b/>
          <w:bCs/>
          <w:lang w:val="sv-SE" w:eastAsia="zh-CN"/>
        </w:rPr>
        <w:t xml:space="preserve"> the source TCI state before TCI swtiching.</w:t>
      </w:r>
    </w:p>
    <w:p w14:paraId="4AE8B12F" w14:textId="77777777" w:rsidR="003B3CB3" w:rsidRPr="001318B6" w:rsidRDefault="003B3CB3" w:rsidP="003B3CB3">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5: Based on existing RAN4 agreement, DL timing error is </w:t>
      </w:r>
      <w:r w:rsidRPr="00EC4741">
        <w:rPr>
          <w:rFonts w:asciiTheme="minorHAnsi" w:hAnsiTheme="minorHAnsi" w:cstheme="minorHAnsi"/>
          <w:b/>
          <w:bCs/>
          <w:lang w:val="sv-SE" w:eastAsia="zh-CN"/>
        </w:rPr>
        <w:t>18ns and 9ns for SSB SCS of 120kHz and 240kHz, respectively</w:t>
      </w:r>
    </w:p>
    <w:p w14:paraId="113F9D0F" w14:textId="77777777" w:rsidR="003B3CB3" w:rsidRPr="008E0362" w:rsidRDefault="003B3CB3" w:rsidP="003B3CB3">
      <w:pPr>
        <w:rPr>
          <w:rFonts w:asciiTheme="minorHAnsi" w:hAnsiTheme="minorHAnsi" w:cstheme="minorHAnsi"/>
          <w:b/>
          <w:lang w:val="en-US" w:eastAsia="zh-CN"/>
        </w:rPr>
      </w:pPr>
      <w:r>
        <w:rPr>
          <w:rFonts w:asciiTheme="minorHAnsi" w:hAnsiTheme="minorHAnsi" w:cstheme="minorHAnsi"/>
          <w:b/>
          <w:lang w:val="en-US" w:eastAsia="zh-CN"/>
        </w:rPr>
        <w:t>Proposal 2</w:t>
      </w:r>
      <w:r w:rsidRPr="008E0362">
        <w:rPr>
          <w:rFonts w:asciiTheme="minorHAnsi" w:hAnsiTheme="minorHAnsi" w:cstheme="minorHAnsi"/>
          <w:b/>
          <w:lang w:val="en-US" w:eastAsia="zh-CN"/>
        </w:rPr>
        <w:t>:</w:t>
      </w:r>
      <w:r>
        <w:rPr>
          <w:rFonts w:asciiTheme="minorHAnsi" w:hAnsiTheme="minorHAnsi" w:cstheme="minorHAnsi"/>
          <w:b/>
          <w:lang w:val="en-US" w:eastAsia="zh-CN"/>
        </w:rPr>
        <w:t xml:space="preserve"> Adopt Te as the accuracy of </w:t>
      </w:r>
      <w:r w:rsidRPr="00230859">
        <w:rPr>
          <w:rFonts w:asciiTheme="minorHAnsi" w:hAnsiTheme="minorHAnsi" w:cstheme="minorHAnsi"/>
          <w:b/>
          <w:lang w:val="en-US" w:eastAsia="zh-CN"/>
        </w:rPr>
        <w:t>UE UL transmission timing after the TCI state switching procedure</w:t>
      </w:r>
      <w:r>
        <w:rPr>
          <w:rFonts w:asciiTheme="minorHAnsi" w:hAnsiTheme="minorHAnsi" w:cstheme="minorHAnsi"/>
          <w:b/>
          <w:lang w:val="en-US" w:eastAsia="zh-CN"/>
        </w:rPr>
        <w:t xml:space="preserve"> with one shot large UL timing adjustment performed. </w:t>
      </w:r>
    </w:p>
    <w:p w14:paraId="316297B8" w14:textId="77777777" w:rsidR="003B3CB3" w:rsidRDefault="003B3CB3" w:rsidP="003B3CB3">
      <w:pPr>
        <w:rPr>
          <w:rFonts w:asciiTheme="minorHAnsi" w:hAnsiTheme="minorHAnsi" w:cstheme="minorHAnsi"/>
          <w:b/>
          <w:lang w:val="en-US" w:eastAsia="zh-CN"/>
        </w:rPr>
      </w:pPr>
      <w:r>
        <w:rPr>
          <w:rFonts w:asciiTheme="minorHAnsi" w:hAnsiTheme="minorHAnsi" w:cstheme="minorHAnsi"/>
          <w:b/>
          <w:lang w:val="en-US" w:eastAsia="zh-CN"/>
        </w:rPr>
        <w:t>Proposal 3</w:t>
      </w:r>
      <w:r w:rsidRPr="002E195F">
        <w:rPr>
          <w:rFonts w:asciiTheme="minorHAnsi" w:hAnsiTheme="minorHAnsi" w:cstheme="minorHAnsi"/>
          <w:b/>
          <w:lang w:val="en-US" w:eastAsia="zh-CN"/>
        </w:rPr>
        <w:t xml:space="preserve">: The text proposal is provided </w:t>
      </w:r>
      <w:r>
        <w:rPr>
          <w:rFonts w:asciiTheme="minorHAnsi" w:hAnsiTheme="minorHAnsi" w:cstheme="minorHAnsi"/>
          <w:b/>
          <w:lang w:val="en-US" w:eastAsia="zh-CN"/>
        </w:rPr>
        <w:t>accordingly</w:t>
      </w:r>
      <w:r w:rsidRPr="002E195F">
        <w:rPr>
          <w:rFonts w:asciiTheme="minorHAnsi" w:hAnsiTheme="minorHAnsi" w:cstheme="minorHAnsi"/>
          <w:b/>
          <w:lang w:val="en-US" w:eastAsia="zh-CN"/>
        </w:rPr>
        <w:t xml:space="preserve"> for </w:t>
      </w:r>
      <w:r>
        <w:rPr>
          <w:rFonts w:asciiTheme="minorHAnsi" w:hAnsiTheme="minorHAnsi" w:cstheme="minorHAnsi"/>
          <w:b/>
          <w:lang w:val="en-US" w:eastAsia="zh-CN"/>
        </w:rPr>
        <w:t xml:space="preserve">the requirement of </w:t>
      </w:r>
      <w:proofErr w:type="gramStart"/>
      <w:r w:rsidRPr="002E195F">
        <w:rPr>
          <w:rFonts w:asciiTheme="minorHAnsi" w:hAnsiTheme="minorHAnsi" w:cstheme="minorHAnsi"/>
          <w:b/>
          <w:lang w:val="en-US" w:eastAsia="zh-CN"/>
        </w:rPr>
        <w:t>one shot</w:t>
      </w:r>
      <w:proofErr w:type="gramEnd"/>
      <w:r w:rsidRPr="002E195F">
        <w:rPr>
          <w:rFonts w:asciiTheme="minorHAnsi" w:hAnsiTheme="minorHAnsi" w:cstheme="minorHAnsi"/>
          <w:b/>
          <w:lang w:val="en-US" w:eastAsia="zh-CN"/>
        </w:rPr>
        <w:t xml:space="preserve"> large UL timing adjustment. </w:t>
      </w:r>
    </w:p>
    <w:p w14:paraId="2E632B83" w14:textId="77777777" w:rsidR="003B3CB3" w:rsidRDefault="003B3CB3" w:rsidP="003B3CB3">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 Start of Text Proposal ---------------------------</w:t>
      </w:r>
    </w:p>
    <w:p w14:paraId="2D8906E0" w14:textId="77777777" w:rsidR="003B3CB3" w:rsidRPr="00891E82" w:rsidRDefault="003B3CB3" w:rsidP="003B3CB3">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7CD98162" w14:textId="77777777" w:rsidR="003B3CB3" w:rsidRDefault="003B3CB3" w:rsidP="003B3CB3">
      <w:pPr>
        <w:rPr>
          <w:rFonts w:eastAsiaTheme="minorEastAsia"/>
          <w:noProof/>
          <w:color w:val="000000" w:themeColor="text1"/>
        </w:rPr>
      </w:pPr>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is enabled for UE supporting FR2 power class 6</w:t>
      </w:r>
      <w:ins w:id="87" w:author="Jackson, Wang (Samsung)" w:date="2022-04-25T15:29:00Z">
        <w:r>
          <w:rPr>
            <w:rFonts w:eastAsiaTheme="minorEastAsia"/>
            <w:color w:val="000000" w:themeColor="text1"/>
          </w:rPr>
          <w:t xml:space="preserve">, and </w:t>
        </w:r>
        <w:r w:rsidRPr="00D82A65">
          <w:rPr>
            <w:rFonts w:eastAsiaTheme="minorEastAsia"/>
            <w:color w:val="000000" w:themeColor="text1"/>
          </w:rPr>
          <w:t xml:space="preserve">UE is required to perform TCI state switching </w:t>
        </w:r>
      </w:ins>
      <w:ins w:id="88" w:author="Jackson, Wang (Samsung)" w:date="2022-04-25T15:30:00Z">
        <w:r>
          <w:rPr>
            <w:rFonts w:eastAsiaTheme="minorEastAsia"/>
            <w:color w:val="000000" w:themeColor="text1"/>
          </w:rPr>
          <w:t>where</w:t>
        </w:r>
      </w:ins>
      <w:ins w:id="89" w:author="Jackson, Wang (Samsung)" w:date="2022-04-25T15:29:00Z">
        <w:r w:rsidRPr="00D82A65">
          <w:rPr>
            <w:rFonts w:eastAsiaTheme="minorEastAsia"/>
            <w:color w:val="000000" w:themeColor="text1"/>
          </w:rPr>
          <w:t xml:space="preserve"> the magnitude of the DL timing difference </w:t>
        </w:r>
      </w:ins>
      <w:ins w:id="90" w:author="Jackson, Wang (Samsung)" w:date="2022-04-25T15:31:00Z">
        <w:r>
          <w:rPr>
            <w:rFonts w:eastAsiaTheme="minorEastAsia"/>
            <w:color w:val="000000" w:themeColor="text1"/>
          </w:rPr>
          <w:t xml:space="preserve">of the </w:t>
        </w:r>
      </w:ins>
      <w:ins w:id="91" w:author="Jackson, Wang (Samsung)" w:date="2022-04-25T15:32:00Z">
        <w:r>
          <w:rPr>
            <w:rFonts w:eastAsiaTheme="minorEastAsia"/>
            <w:color w:val="000000" w:themeColor="text1"/>
          </w:rPr>
          <w:t>target</w:t>
        </w:r>
      </w:ins>
      <w:ins w:id="92" w:author="Jackson, Wang (Samsung)" w:date="2022-04-25T15:31:00Z">
        <w:r>
          <w:rPr>
            <w:rFonts w:eastAsiaTheme="minorEastAsia"/>
            <w:color w:val="000000" w:themeColor="text1"/>
          </w:rPr>
          <w:t xml:space="preserve"> and </w:t>
        </w:r>
      </w:ins>
      <w:ins w:id="93" w:author="Jackson, Wang (Samsung)" w:date="2022-04-25T15:32:00Z">
        <w:r>
          <w:rPr>
            <w:rFonts w:eastAsiaTheme="minorEastAsia"/>
            <w:color w:val="000000" w:themeColor="text1"/>
          </w:rPr>
          <w:t>source TCI states</w:t>
        </w:r>
      </w:ins>
      <w:ins w:id="94" w:author="Jackson, Wang (Samsung)" w:date="2022-04-25T15:31:00Z">
        <w:r>
          <w:rPr>
            <w:rFonts w:eastAsiaTheme="minorEastAsia"/>
            <w:color w:val="000000" w:themeColor="text1"/>
          </w:rPr>
          <w:t xml:space="preserve"> </w:t>
        </w:r>
      </w:ins>
      <w:ins w:id="95" w:author="Jackson, Wang (Samsung)" w:date="2022-04-25T15:29:00Z">
        <w:r w:rsidRPr="00D82A65">
          <w:rPr>
            <w:rFonts w:eastAsiaTheme="minorEastAsia"/>
            <w:color w:val="000000" w:themeColor="text1"/>
          </w:rPr>
          <w:t xml:space="preserve">exceeds the threshold </w:t>
        </w:r>
      </w:ins>
      <w:ins w:id="96" w:author="Jackson, Wang (Samsung)" w:date="2022-04-25T15:31:00Z">
        <w:r>
          <w:rPr>
            <w:rFonts w:eastAsiaTheme="minorEastAsia"/>
            <w:color w:val="000000" w:themeColor="text1"/>
          </w:rPr>
          <w:t>[</w:t>
        </w:r>
        <w:proofErr w:type="gramStart"/>
        <w:r w:rsidRPr="00D82A65">
          <w:rPr>
            <w:rFonts w:eastAsiaTheme="minorEastAsia"/>
            <w:color w:val="000000" w:themeColor="text1"/>
          </w:rPr>
          <w:t>4.5</w:t>
        </w:r>
        <w:r>
          <w:rPr>
            <w:rFonts w:eastAsiaTheme="minorEastAsia"/>
            <w:color w:val="000000" w:themeColor="text1"/>
          </w:rPr>
          <w:t>]</w:t>
        </w:r>
        <w:r w:rsidRPr="00D82A65">
          <w:rPr>
            <w:rFonts w:eastAsiaTheme="minorEastAsia"/>
            <w:color w:val="000000" w:themeColor="text1"/>
          </w:rPr>
          <w:t>*</w:t>
        </w:r>
        <w:proofErr w:type="gramEnd"/>
        <w:r w:rsidRPr="00D82A65">
          <w:rPr>
            <w:rFonts w:eastAsiaTheme="minorEastAsia"/>
            <w:color w:val="000000" w:themeColor="text1"/>
          </w:rPr>
          <w:t>64*Tc</w:t>
        </w:r>
      </w:ins>
      <w:r>
        <w:rPr>
          <w:rFonts w:eastAsiaTheme="minorEastAsia"/>
          <w:noProof/>
          <w:color w:val="000000" w:themeColor="text1"/>
        </w:rPr>
        <w:t>,</w:t>
      </w:r>
    </w:p>
    <w:p w14:paraId="3F458DC7" w14:textId="77777777" w:rsidR="003B3CB3" w:rsidRDefault="003B3CB3" w:rsidP="003B3CB3">
      <w:pPr>
        <w:pStyle w:val="B1"/>
        <w:rPr>
          <w:strike/>
        </w:rPr>
      </w:pPr>
      <w:r>
        <w:rPr>
          <w:noProof/>
        </w:rPr>
        <w:t>-</w:t>
      </w:r>
      <w:r>
        <w:rPr>
          <w:noProof/>
        </w:rPr>
        <w:tab/>
        <w:t>T</w:t>
      </w:r>
      <w:r w:rsidRPr="005D4A0F">
        <w:rPr>
          <w:noProof/>
        </w:rPr>
        <w:t>he requirement in clause 7.1.2.1 doesn’t apply to the first UL transmission after a TCI state switch</w:t>
      </w:r>
    </w:p>
    <w:p w14:paraId="6A5CEAD3" w14:textId="77777777" w:rsidR="003B3CB3" w:rsidRDefault="003B3CB3" w:rsidP="003B3CB3">
      <w:pPr>
        <w:pStyle w:val="B1"/>
        <w:rPr>
          <w:strike/>
          <w:lang w:val="en-US"/>
        </w:rPr>
      </w:pPr>
      <w:r>
        <w:rPr>
          <w:rFonts w:cs="v4.2.0"/>
        </w:rPr>
        <w:t>-</w:t>
      </w:r>
      <w:r>
        <w:rPr>
          <w:rFonts w:cs="v4.2.0"/>
        </w:rPr>
        <w:tab/>
      </w:r>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where</w:t>
      </w:r>
      <w:r>
        <w:rPr>
          <w:rFonts w:cs="v4.2.0"/>
          <w:lang w:val="en-US"/>
        </w:rPr>
        <w:t>:</w:t>
      </w:r>
    </w:p>
    <w:p w14:paraId="09A99133" w14:textId="77777777" w:rsidR="003B3CB3" w:rsidRPr="00AE2725" w:rsidRDefault="003B3CB3" w:rsidP="003B3CB3">
      <w:pPr>
        <w:pStyle w:val="B2"/>
        <w:rPr>
          <w:lang w:val="en-US" w:eastAsia="zh-CN"/>
        </w:rPr>
      </w:pPr>
      <w:r w:rsidRPr="00AE2725">
        <w:rPr>
          <w:lang w:val="en-US" w:eastAsia="zh-CN"/>
        </w:rPr>
        <w:lastRenderedPageBreak/>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p>
    <w:p w14:paraId="4933FE42" w14:textId="77777777" w:rsidR="003B3CB3" w:rsidRPr="00AE2725" w:rsidRDefault="003B3CB3" w:rsidP="003B3CB3">
      <w:pPr>
        <w:pStyle w:val="B2"/>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p>
    <w:p w14:paraId="6AAE14AC" w14:textId="77777777" w:rsidR="003B3CB3" w:rsidRDefault="003B3CB3" w:rsidP="003B3CB3">
      <w:pPr>
        <w:pStyle w:val="B1"/>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 </w:t>
      </w:r>
      <w:del w:id="97" w:author="Jackson, Wang (Samsung)" w:date="2022-04-25T15:27:00Z">
        <w:r w:rsidDel="00305393">
          <w:rPr>
            <w:lang w:val="en-US"/>
          </w:rPr>
          <w:delText>±[</w:delText>
        </w:r>
        <w:r w:rsidRPr="00540F58" w:rsidDel="00305393">
          <w:rPr>
            <w:lang w:val="en-US"/>
          </w:rPr>
          <w:delText>9</w:delText>
        </w:r>
        <w:r w:rsidDel="00305393">
          <w:rPr>
            <w:lang w:val="en-US"/>
          </w:rPr>
          <w:delText>]</w:delText>
        </w:r>
        <w:r w:rsidRPr="00540F58" w:rsidDel="00305393">
          <w:delText>*64*T</w:delText>
        </w:r>
        <w:r w:rsidRPr="00891E82" w:rsidDel="00305393">
          <w:rPr>
            <w:vertAlign w:val="subscript"/>
          </w:rPr>
          <w:delText>c</w:delText>
        </w:r>
      </w:del>
      <w:ins w:id="98" w:author="Jackson, Wang (Samsung)" w:date="2022-04-25T15:27:00Z">
        <w:r>
          <w:rPr>
            <w:lang w:val="en-US"/>
          </w:rPr>
          <w:t>Te as specified in clause 7.1.2</w:t>
        </w:r>
      </w:ins>
      <w:r w:rsidRPr="00891E82">
        <w:rPr>
          <w:lang w:val="en-US"/>
        </w:rPr>
        <w:t xml:space="preserve">, </w:t>
      </w:r>
      <w:r w:rsidRPr="00540F58">
        <w:rPr>
          <w:lang w:val="en-US"/>
        </w:rPr>
        <w:t xml:space="preserve">and the reference point shall be </w:t>
      </w:r>
      <w:r w:rsidRPr="00891E82">
        <w:rPr>
          <w:lang w:val="en-US"/>
        </w:rPr>
        <w:t>the downlink timing of the new</w:t>
      </w:r>
      <w:r w:rsidRPr="00540F58">
        <w:rPr>
          <w:lang w:val="en-US"/>
        </w:rPr>
        <w:t xml:space="preserve"> cell minus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891E82">
        <w:rPr>
          <w:lang w:val="en-US"/>
        </w:rPr>
        <w:t>.</w:t>
      </w:r>
    </w:p>
    <w:p w14:paraId="335BFD80" w14:textId="77777777" w:rsidR="003B3CB3" w:rsidRPr="0021162C" w:rsidRDefault="003B3CB3" w:rsidP="003B3CB3">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w:t>
      </w:r>
      <w:r>
        <w:rPr>
          <w:rFonts w:asciiTheme="minorHAnsi" w:hAnsiTheme="minorHAnsi" w:cstheme="minorHAnsi"/>
          <w:color w:val="FF0000"/>
          <w:lang w:val="en-US" w:eastAsia="zh-CN"/>
        </w:rPr>
        <w:t>--</w:t>
      </w:r>
      <w:r w:rsidRPr="0021162C">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21162C">
        <w:rPr>
          <w:rFonts w:asciiTheme="minorHAnsi" w:hAnsiTheme="minorHAnsi" w:cstheme="minorHAnsi"/>
          <w:color w:val="FF0000"/>
          <w:lang w:val="en-US" w:eastAsia="zh-CN"/>
        </w:rPr>
        <w:t xml:space="preserve"> of Text Proposal ---------------------------</w:t>
      </w:r>
    </w:p>
    <w:p w14:paraId="605A5D6A" w14:textId="77777777" w:rsidR="00BA45F7" w:rsidRPr="003B3CB3" w:rsidRDefault="00BA45F7" w:rsidP="00BA45F7">
      <w:pPr>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 xml:space="preserve">New WID on NR support for </w:t>
      </w:r>
      <w:proofErr w:type="gramStart"/>
      <w:r w:rsidRPr="00871E3E">
        <w:rPr>
          <w:rFonts w:asciiTheme="minorHAnsi" w:hAnsiTheme="minorHAnsi" w:cstheme="minorHAnsi"/>
          <w:bCs/>
        </w:rPr>
        <w:t>high speed</w:t>
      </w:r>
      <w:proofErr w:type="gramEnd"/>
      <w:r w:rsidRPr="00871E3E">
        <w:rPr>
          <w:rFonts w:asciiTheme="minorHAnsi" w:hAnsiTheme="minorHAnsi" w:cstheme="minorHAnsi"/>
          <w:bCs/>
        </w:rPr>
        <w:t xml:space="preserve">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 xml:space="preserve">Revised WID on NR support for </w:t>
      </w:r>
      <w:proofErr w:type="gramStart"/>
      <w:r w:rsidRPr="002E37DC">
        <w:rPr>
          <w:rFonts w:asciiTheme="minorHAnsi" w:hAnsiTheme="minorHAnsi" w:cstheme="minorHAnsi"/>
          <w:bCs/>
          <w:lang w:eastAsia="zh-CN"/>
        </w:rPr>
        <w:t>high speed</w:t>
      </w:r>
      <w:proofErr w:type="gramEnd"/>
      <w:r w:rsidRPr="002E37DC">
        <w:rPr>
          <w:rFonts w:asciiTheme="minorHAnsi" w:hAnsiTheme="minorHAnsi" w:cstheme="minorHAnsi"/>
          <w:bCs/>
          <w:lang w:eastAsia="zh-CN"/>
        </w:rPr>
        <w:t xml:space="preserve">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 xml:space="preserve">WF on FR2 HST RRM </w:t>
      </w:r>
      <w:proofErr w:type="gramStart"/>
      <w:r w:rsidRPr="003A43FE">
        <w:rPr>
          <w:rFonts w:asciiTheme="minorHAnsi" w:hAnsiTheme="minorHAnsi" w:cstheme="minorHAnsi"/>
          <w:bCs/>
          <w:lang w:eastAsia="zh-CN"/>
        </w:rPr>
        <w:t>requirements</w:t>
      </w:r>
      <w:r>
        <w:rPr>
          <w:rFonts w:asciiTheme="minorHAnsi" w:hAnsiTheme="minorHAnsi" w:cstheme="minorHAnsi"/>
          <w:bCs/>
          <w:lang w:eastAsia="zh-CN"/>
        </w:rPr>
        <w:t>“</w:t>
      </w:r>
      <w:proofErr w:type="gramEnd"/>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1BC0AB9" w:rsidR="00901DD0"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R4-2115335</w:t>
      </w:r>
      <w:r>
        <w:rPr>
          <w:rFonts w:asciiTheme="minorHAnsi" w:hAnsiTheme="minorHAnsi" w:cstheme="minorHAnsi"/>
          <w:bCs/>
          <w:lang w:eastAsia="zh-CN"/>
        </w:rPr>
        <w:t>, “</w:t>
      </w:r>
      <w:r w:rsidRPr="00901DD0">
        <w:rPr>
          <w:rFonts w:asciiTheme="minorHAnsi" w:hAnsiTheme="minorHAnsi" w:cstheme="minorHAnsi"/>
          <w:bCs/>
          <w:lang w:eastAsia="zh-CN"/>
        </w:rPr>
        <w:t>WF on FR2 HST RRM requirements (part 2)</w:t>
      </w:r>
      <w:r>
        <w:rPr>
          <w:rFonts w:asciiTheme="minorHAnsi" w:hAnsiTheme="minorHAnsi" w:cstheme="minorHAnsi"/>
          <w:bCs/>
          <w:lang w:eastAsia="zh-CN"/>
        </w:rPr>
        <w:t xml:space="preserve">”, Samsung. </w:t>
      </w:r>
    </w:p>
    <w:p w14:paraId="00F0E6B8" w14:textId="3F3FF0F6" w:rsidR="003C7B1F" w:rsidRDefault="003C7B1F" w:rsidP="003A43FE">
      <w:pPr>
        <w:rPr>
          <w:rFonts w:asciiTheme="minorHAnsi" w:hAnsiTheme="minorHAnsi" w:cstheme="minorHAnsi"/>
          <w:bCs/>
          <w:lang w:eastAsia="zh-CN"/>
        </w:rPr>
      </w:pPr>
      <w:r>
        <w:rPr>
          <w:rFonts w:asciiTheme="minorHAnsi" w:hAnsiTheme="minorHAnsi" w:cstheme="minorHAnsi"/>
          <w:bCs/>
          <w:lang w:eastAsia="zh-CN"/>
        </w:rPr>
        <w:t xml:space="preserve">[7] R4-2120416, “WF on FR2 HST RRM requirements (part 2)”, Samsung. </w:t>
      </w:r>
    </w:p>
    <w:p w14:paraId="0C3055F4" w14:textId="56FCDC7A" w:rsidR="00BA45F7" w:rsidRDefault="00BA45F7" w:rsidP="003A43FE">
      <w:pPr>
        <w:rPr>
          <w:rFonts w:asciiTheme="minorHAnsi" w:hAnsiTheme="minorHAnsi" w:cstheme="minorHAnsi"/>
          <w:bCs/>
          <w:lang w:eastAsia="zh-CN"/>
        </w:rPr>
      </w:pPr>
      <w:r>
        <w:rPr>
          <w:rFonts w:asciiTheme="minorHAnsi" w:hAnsiTheme="minorHAnsi" w:cstheme="minorHAnsi"/>
          <w:bCs/>
          <w:lang w:eastAsia="zh-CN"/>
        </w:rPr>
        <w:t xml:space="preserve">[8] </w:t>
      </w:r>
      <w:r w:rsidRPr="00BA45F7">
        <w:rPr>
          <w:rFonts w:asciiTheme="minorHAnsi" w:hAnsiTheme="minorHAnsi" w:cstheme="minorHAnsi"/>
          <w:bCs/>
          <w:lang w:eastAsia="zh-CN"/>
        </w:rPr>
        <w:t>R4-2202</w:t>
      </w:r>
      <w:r>
        <w:rPr>
          <w:rFonts w:asciiTheme="minorHAnsi" w:hAnsiTheme="minorHAnsi" w:cstheme="minorHAnsi"/>
          <w:bCs/>
          <w:lang w:eastAsia="zh-CN"/>
        </w:rPr>
        <w:t>767, “</w:t>
      </w:r>
      <w:r w:rsidRPr="00BA45F7">
        <w:rPr>
          <w:rFonts w:asciiTheme="minorHAnsi" w:hAnsiTheme="minorHAnsi" w:cstheme="minorHAnsi"/>
          <w:bCs/>
          <w:lang w:eastAsia="zh-CN"/>
        </w:rPr>
        <w:t>WF on uplink timing for FR2 HST</w:t>
      </w:r>
      <w:r>
        <w:rPr>
          <w:rFonts w:asciiTheme="minorHAnsi" w:hAnsiTheme="minorHAnsi" w:cstheme="minorHAnsi"/>
          <w:bCs/>
          <w:lang w:eastAsia="zh-CN"/>
        </w:rPr>
        <w:t xml:space="preserve">”, Samsung. </w:t>
      </w:r>
    </w:p>
    <w:p w14:paraId="3896A62D" w14:textId="4F8F458F" w:rsidR="00CC4AFB" w:rsidRDefault="00CC4AFB" w:rsidP="003A43FE">
      <w:pPr>
        <w:rPr>
          <w:rFonts w:asciiTheme="minorHAnsi" w:hAnsiTheme="minorHAnsi" w:cstheme="minorHAnsi"/>
          <w:bCs/>
          <w:lang w:eastAsia="zh-CN"/>
        </w:rPr>
      </w:pPr>
      <w:r>
        <w:rPr>
          <w:rFonts w:asciiTheme="minorHAnsi" w:hAnsiTheme="minorHAnsi" w:cstheme="minorHAnsi"/>
          <w:bCs/>
          <w:lang w:eastAsia="zh-CN"/>
        </w:rPr>
        <w:t>[9] R4-2200328, “</w:t>
      </w:r>
      <w:r w:rsidRPr="00CC4AFB">
        <w:rPr>
          <w:rFonts w:asciiTheme="minorHAnsi" w:hAnsiTheme="minorHAnsi" w:cstheme="minorHAnsi"/>
          <w:bCs/>
          <w:lang w:eastAsia="zh-CN"/>
        </w:rPr>
        <w:t>On NR FR2 HST RRM Requirements</w:t>
      </w:r>
      <w:r>
        <w:rPr>
          <w:rFonts w:asciiTheme="minorHAnsi" w:hAnsiTheme="minorHAnsi" w:cstheme="minorHAnsi"/>
          <w:bCs/>
          <w:lang w:eastAsia="zh-CN"/>
        </w:rPr>
        <w:t>”, Qualcomm.</w:t>
      </w:r>
    </w:p>
    <w:p w14:paraId="2CAA930C" w14:textId="77777777" w:rsidR="00BA45F7" w:rsidRPr="003A43FE" w:rsidRDefault="00BA45F7" w:rsidP="003A43FE">
      <w:pPr>
        <w:rPr>
          <w:rFonts w:asciiTheme="minorHAnsi" w:hAnsiTheme="minorHAnsi" w:cstheme="minorHAnsi"/>
          <w:bCs/>
          <w:lang w:eastAsia="zh-CN"/>
        </w:rPr>
      </w:pP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0EC70" w14:textId="77777777" w:rsidR="00352BCD" w:rsidRDefault="00352BCD">
      <w:r>
        <w:separator/>
      </w:r>
    </w:p>
  </w:endnote>
  <w:endnote w:type="continuationSeparator" w:id="0">
    <w:p w14:paraId="0ACC2A46" w14:textId="77777777" w:rsidR="00352BCD" w:rsidRDefault="0035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CE28" w14:textId="77777777" w:rsidR="00352BCD" w:rsidRDefault="00352BCD">
      <w:r>
        <w:separator/>
      </w:r>
    </w:p>
  </w:footnote>
  <w:footnote w:type="continuationSeparator" w:id="0">
    <w:p w14:paraId="0D3377F9" w14:textId="77777777" w:rsidR="00352BCD" w:rsidRDefault="00352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7"/>
  </w:num>
  <w:num w:numId="4">
    <w:abstractNumId w:val="11"/>
  </w:num>
  <w:num w:numId="5">
    <w:abstractNumId w:val="2"/>
  </w:num>
  <w:num w:numId="6">
    <w:abstractNumId w:val="16"/>
  </w:num>
  <w:num w:numId="7">
    <w:abstractNumId w:val="13"/>
  </w:num>
  <w:num w:numId="8">
    <w:abstractNumId w:val="9"/>
  </w:num>
  <w:num w:numId="9">
    <w:abstractNumId w:val="12"/>
  </w:num>
  <w:num w:numId="10">
    <w:abstractNumId w:val="5"/>
  </w:num>
  <w:num w:numId="11">
    <w:abstractNumId w:val="10"/>
  </w:num>
  <w:num w:numId="12">
    <w:abstractNumId w:val="7"/>
  </w:num>
  <w:num w:numId="13">
    <w:abstractNumId w:val="15"/>
  </w:num>
  <w:num w:numId="14">
    <w:abstractNumId w:val="3"/>
  </w:num>
  <w:num w:numId="15">
    <w:abstractNumId w:val="0"/>
  </w:num>
  <w:num w:numId="16">
    <w:abstractNumId w:val="14"/>
  </w:num>
  <w:num w:numId="17">
    <w:abstractNumId w:val="4"/>
  </w:num>
  <w:num w:numId="1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36C3"/>
    <w:rsid w:val="0002530B"/>
    <w:rsid w:val="00026F3E"/>
    <w:rsid w:val="0003171D"/>
    <w:rsid w:val="00031C1D"/>
    <w:rsid w:val="00032AF6"/>
    <w:rsid w:val="000353D1"/>
    <w:rsid w:val="00040797"/>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E2B"/>
    <w:rsid w:val="00235394"/>
    <w:rsid w:val="00235577"/>
    <w:rsid w:val="002435CA"/>
    <w:rsid w:val="0024469F"/>
    <w:rsid w:val="00251B51"/>
    <w:rsid w:val="002529D2"/>
    <w:rsid w:val="00252E27"/>
    <w:rsid w:val="002537BC"/>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05393"/>
    <w:rsid w:val="00305CF9"/>
    <w:rsid w:val="00311116"/>
    <w:rsid w:val="00311148"/>
    <w:rsid w:val="0031298A"/>
    <w:rsid w:val="00315867"/>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43FE"/>
    <w:rsid w:val="003A4F44"/>
    <w:rsid w:val="003B0158"/>
    <w:rsid w:val="003B027F"/>
    <w:rsid w:val="003B3CB3"/>
    <w:rsid w:val="003B56DB"/>
    <w:rsid w:val="003B5A80"/>
    <w:rsid w:val="003B755E"/>
    <w:rsid w:val="003C000B"/>
    <w:rsid w:val="003C228E"/>
    <w:rsid w:val="003C51E7"/>
    <w:rsid w:val="003C7B1F"/>
    <w:rsid w:val="003D0331"/>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3625"/>
    <w:rsid w:val="006144A1"/>
    <w:rsid w:val="00616096"/>
    <w:rsid w:val="006160A2"/>
    <w:rsid w:val="0062168F"/>
    <w:rsid w:val="00626535"/>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5171"/>
    <w:rsid w:val="006A5871"/>
    <w:rsid w:val="006A6D23"/>
    <w:rsid w:val="006B012A"/>
    <w:rsid w:val="006B111B"/>
    <w:rsid w:val="006B5654"/>
    <w:rsid w:val="006C1C3B"/>
    <w:rsid w:val="006C37B3"/>
    <w:rsid w:val="006C4E43"/>
    <w:rsid w:val="006C62D3"/>
    <w:rsid w:val="006C6435"/>
    <w:rsid w:val="006C643E"/>
    <w:rsid w:val="006D3671"/>
    <w:rsid w:val="006D470A"/>
    <w:rsid w:val="006D48B8"/>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21E1E"/>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409E"/>
    <w:rsid w:val="007F6658"/>
    <w:rsid w:val="008021CD"/>
    <w:rsid w:val="00802CBD"/>
    <w:rsid w:val="00803915"/>
    <w:rsid w:val="008051D1"/>
    <w:rsid w:val="008145E5"/>
    <w:rsid w:val="00816078"/>
    <w:rsid w:val="008177E3"/>
    <w:rsid w:val="00821DDF"/>
    <w:rsid w:val="00823AA9"/>
    <w:rsid w:val="00825CD8"/>
    <w:rsid w:val="00827324"/>
    <w:rsid w:val="00836AD4"/>
    <w:rsid w:val="00837AAE"/>
    <w:rsid w:val="008429AD"/>
    <w:rsid w:val="008443C0"/>
    <w:rsid w:val="00850C75"/>
    <w:rsid w:val="00850E39"/>
    <w:rsid w:val="00854EF2"/>
    <w:rsid w:val="00855173"/>
    <w:rsid w:val="008557D9"/>
    <w:rsid w:val="00855BF7"/>
    <w:rsid w:val="00856214"/>
    <w:rsid w:val="0086027E"/>
    <w:rsid w:val="0086060E"/>
    <w:rsid w:val="008618FD"/>
    <w:rsid w:val="00862089"/>
    <w:rsid w:val="00866D5B"/>
    <w:rsid w:val="00866FF5"/>
    <w:rsid w:val="008675CA"/>
    <w:rsid w:val="00871E3E"/>
    <w:rsid w:val="00873E1F"/>
    <w:rsid w:val="00874C16"/>
    <w:rsid w:val="00877D2F"/>
    <w:rsid w:val="00886D1F"/>
    <w:rsid w:val="00886F1E"/>
    <w:rsid w:val="008871E9"/>
    <w:rsid w:val="008903AA"/>
    <w:rsid w:val="00891EE1"/>
    <w:rsid w:val="00893987"/>
    <w:rsid w:val="008963EF"/>
    <w:rsid w:val="0089688E"/>
    <w:rsid w:val="008A1013"/>
    <w:rsid w:val="008A1FBE"/>
    <w:rsid w:val="008A4046"/>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6A9"/>
    <w:rsid w:val="009E375F"/>
    <w:rsid w:val="009E5401"/>
    <w:rsid w:val="009E6A9F"/>
    <w:rsid w:val="00A05B26"/>
    <w:rsid w:val="00A0758F"/>
    <w:rsid w:val="00A10439"/>
    <w:rsid w:val="00A11E3B"/>
    <w:rsid w:val="00A1570A"/>
    <w:rsid w:val="00A211B4"/>
    <w:rsid w:val="00A33B4F"/>
    <w:rsid w:val="00A33DDF"/>
    <w:rsid w:val="00A34547"/>
    <w:rsid w:val="00A376B7"/>
    <w:rsid w:val="00A41BF5"/>
    <w:rsid w:val="00A43F09"/>
    <w:rsid w:val="00A469E7"/>
    <w:rsid w:val="00A52133"/>
    <w:rsid w:val="00A548ED"/>
    <w:rsid w:val="00A604A4"/>
    <w:rsid w:val="00A64A13"/>
    <w:rsid w:val="00A6605B"/>
    <w:rsid w:val="00A66ADC"/>
    <w:rsid w:val="00A7118B"/>
    <w:rsid w:val="00A7147D"/>
    <w:rsid w:val="00A72612"/>
    <w:rsid w:val="00A812CF"/>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4210"/>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FD3"/>
    <w:rsid w:val="00B072AB"/>
    <w:rsid w:val="00B1071A"/>
    <w:rsid w:val="00B163F8"/>
    <w:rsid w:val="00B17F9F"/>
    <w:rsid w:val="00B2472D"/>
    <w:rsid w:val="00B2549F"/>
    <w:rsid w:val="00B267DD"/>
    <w:rsid w:val="00B36DD9"/>
    <w:rsid w:val="00B51652"/>
    <w:rsid w:val="00B536E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B0946"/>
    <w:rsid w:val="00BB14F1"/>
    <w:rsid w:val="00BB286F"/>
    <w:rsid w:val="00BB2BAB"/>
    <w:rsid w:val="00BB572E"/>
    <w:rsid w:val="00BB74FD"/>
    <w:rsid w:val="00BC1696"/>
    <w:rsid w:val="00BC38C3"/>
    <w:rsid w:val="00BC5982"/>
    <w:rsid w:val="00BD4E6B"/>
    <w:rsid w:val="00BD6404"/>
    <w:rsid w:val="00BE178E"/>
    <w:rsid w:val="00BE181D"/>
    <w:rsid w:val="00BE2412"/>
    <w:rsid w:val="00BE33AE"/>
    <w:rsid w:val="00BF046F"/>
    <w:rsid w:val="00BF5743"/>
    <w:rsid w:val="00BF6FE4"/>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B4B5B"/>
    <w:rsid w:val="00CC0AE4"/>
    <w:rsid w:val="00CC25B4"/>
    <w:rsid w:val="00CC4AFB"/>
    <w:rsid w:val="00CC69C8"/>
    <w:rsid w:val="00CC77A2"/>
    <w:rsid w:val="00CC7AEA"/>
    <w:rsid w:val="00CD5914"/>
    <w:rsid w:val="00CD6A1B"/>
    <w:rsid w:val="00CE0A7F"/>
    <w:rsid w:val="00CE1718"/>
    <w:rsid w:val="00CF4156"/>
    <w:rsid w:val="00D03D00"/>
    <w:rsid w:val="00D05168"/>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2A65"/>
    <w:rsid w:val="00D8576F"/>
    <w:rsid w:val="00D8677F"/>
    <w:rsid w:val="00D87D86"/>
    <w:rsid w:val="00D91ED1"/>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ACA"/>
    <w:rsid w:val="00E57B74"/>
    <w:rsid w:val="00E62B51"/>
    <w:rsid w:val="00E661FF"/>
    <w:rsid w:val="00E70C6E"/>
    <w:rsid w:val="00E71A93"/>
    <w:rsid w:val="00E726EB"/>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22D"/>
    <w:rsid w:val="00EC3D3C"/>
    <w:rsid w:val="00EC4741"/>
    <w:rsid w:val="00ED014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9D6B39-BC88-48E7-A6F7-5DC615817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6</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2022-02-14T01:47:00Z</dcterms:created>
  <dcterms:modified xsi:type="dcterms:W3CDTF">2022-04-25T10:59:00Z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